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FB7C6F">
      <w:pPr>
        <w:keepNext/>
        <w:keepLines/>
        <w:rPr>
          <w:sz w:val="26"/>
          <w:szCs w:val="26"/>
        </w:rPr>
      </w:pPr>
    </w:p>
    <w:p w:rsidR="00FB7C6F" w:rsidRDefault="000B65EE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</w:t>
      </w:r>
      <w:r w:rsidR="008F09D0">
        <w:rPr>
          <w:rFonts w:eastAsia="Calibri"/>
          <w:b/>
          <w:sz w:val="26"/>
          <w:szCs w:val="26"/>
        </w:rPr>
        <w:t xml:space="preserve"> </w:t>
      </w:r>
      <w:r w:rsidR="00BE36EC">
        <w:rPr>
          <w:rFonts w:eastAsia="Calibri"/>
          <w:b/>
          <w:sz w:val="26"/>
          <w:szCs w:val="26"/>
        </w:rPr>
        <w:t>на выполнение работ</w:t>
      </w:r>
    </w:p>
    <w:p w:rsidR="00BE36EC" w:rsidRDefault="00CF242C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(требования к продукции)</w:t>
      </w:r>
    </w:p>
    <w:p w:rsidR="00FB7C6F" w:rsidRDefault="00FB7C6F">
      <w:pPr>
        <w:keepNext/>
        <w:keepLines/>
        <w:spacing w:line="276" w:lineRule="auto"/>
        <w:jc w:val="center"/>
        <w:rPr>
          <w:rFonts w:eastAsia="Calibri"/>
          <w:b/>
          <w:sz w:val="20"/>
          <w:szCs w:val="20"/>
        </w:rPr>
      </w:pPr>
    </w:p>
    <w:p w:rsidR="00FB7C6F" w:rsidRDefault="00FB7C6F">
      <w:pPr>
        <w:spacing w:line="276" w:lineRule="auto"/>
        <w:jc w:val="center"/>
        <w:rPr>
          <w:rFonts w:eastAsia="Calibri"/>
          <w:b/>
          <w:sz w:val="26"/>
          <w:szCs w:val="26"/>
        </w:rPr>
      </w:pPr>
    </w:p>
    <w:p w:rsidR="00771EF6" w:rsidRPr="00CF242C" w:rsidRDefault="00771EF6" w:rsidP="00CF242C">
      <w:pPr>
        <w:tabs>
          <w:tab w:val="left" w:pos="993"/>
        </w:tabs>
        <w:ind w:right="-16"/>
        <w:jc w:val="center"/>
        <w:rPr>
          <w:b/>
          <w:sz w:val="26"/>
          <w:szCs w:val="26"/>
          <w:lang w:eastAsia="en-US"/>
        </w:rPr>
      </w:pPr>
      <w:r w:rsidRPr="00CF242C">
        <w:rPr>
          <w:b/>
          <w:sz w:val="26"/>
          <w:szCs w:val="26"/>
          <w:lang w:eastAsia="en-US"/>
        </w:rPr>
        <w:t xml:space="preserve">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</w:t>
      </w:r>
      <w:r w:rsidR="00A6119C" w:rsidRPr="00CF242C">
        <w:rPr>
          <w:b/>
          <w:sz w:val="26"/>
          <w:szCs w:val="26"/>
          <w:lang w:eastAsia="en-US"/>
        </w:rPr>
        <w:t>инвестиционного проекта (L_25-ПЭС</w:t>
      </w:r>
      <w:r w:rsidRPr="00CF242C">
        <w:rPr>
          <w:b/>
          <w:sz w:val="26"/>
          <w:szCs w:val="26"/>
          <w:lang w:eastAsia="en-US"/>
        </w:rPr>
        <w:t>-1374) в части исполнения обязательств по технологическому присоединению к электрическим сетям заявителя АО «КРДВ»</w:t>
      </w:r>
    </w:p>
    <w:p w:rsidR="00BE36EC" w:rsidRPr="00CF242C" w:rsidRDefault="00BE36EC" w:rsidP="00771EF6">
      <w:pPr>
        <w:tabs>
          <w:tab w:val="left" w:pos="993"/>
        </w:tabs>
        <w:ind w:right="-16"/>
        <w:jc w:val="center"/>
        <w:rPr>
          <w:sz w:val="26"/>
          <w:szCs w:val="26"/>
          <w:lang w:eastAsia="en-US"/>
        </w:rPr>
      </w:pPr>
    </w:p>
    <w:p w:rsidR="00BE36EC" w:rsidRPr="00CF242C" w:rsidRDefault="00771EF6" w:rsidP="00BE36EC">
      <w:pPr>
        <w:jc w:val="center"/>
        <w:rPr>
          <w:b/>
          <w:sz w:val="26"/>
          <w:szCs w:val="26"/>
          <w:lang w:eastAsia="en-US"/>
        </w:rPr>
      </w:pPr>
      <w:r w:rsidRPr="00CF242C">
        <w:rPr>
          <w:b/>
          <w:sz w:val="26"/>
          <w:szCs w:val="26"/>
          <w:lang w:eastAsia="en-US"/>
        </w:rPr>
        <w:t>Лот №</w:t>
      </w:r>
      <w:r w:rsidR="00BE36EC" w:rsidRPr="00CF242C">
        <w:rPr>
          <w:b/>
          <w:sz w:val="26"/>
          <w:szCs w:val="26"/>
          <w:lang w:eastAsia="en-US"/>
        </w:rPr>
        <w:t xml:space="preserve"> </w:t>
      </w:r>
      <w:r w:rsidR="009C67F8">
        <w:rPr>
          <w:b/>
          <w:sz w:val="26"/>
          <w:szCs w:val="26"/>
          <w:lang w:eastAsia="en-US"/>
        </w:rPr>
        <w:t>10802</w:t>
      </w:r>
      <w:r w:rsidR="00BE36EC" w:rsidRPr="00CF242C">
        <w:rPr>
          <w:b/>
          <w:sz w:val="26"/>
          <w:szCs w:val="26"/>
          <w:lang w:eastAsia="en-US"/>
        </w:rPr>
        <w:t>-КС ПИР СМР-202</w:t>
      </w:r>
      <w:r w:rsidR="005911B9">
        <w:rPr>
          <w:b/>
          <w:sz w:val="26"/>
          <w:szCs w:val="26"/>
          <w:lang w:eastAsia="en-US"/>
        </w:rPr>
        <w:t>4</w:t>
      </w:r>
      <w:r w:rsidR="00BE36EC" w:rsidRPr="00CF242C">
        <w:rPr>
          <w:b/>
          <w:sz w:val="26"/>
          <w:szCs w:val="26"/>
          <w:lang w:eastAsia="en-US"/>
        </w:rPr>
        <w:t>-ДРСК-ПЭС</w:t>
      </w:r>
    </w:p>
    <w:p w:rsidR="00771EF6" w:rsidRPr="00CF242C" w:rsidRDefault="00771EF6" w:rsidP="00771EF6">
      <w:pPr>
        <w:tabs>
          <w:tab w:val="left" w:pos="993"/>
        </w:tabs>
        <w:ind w:right="-16"/>
        <w:jc w:val="center"/>
        <w:rPr>
          <w:b/>
          <w:lang w:eastAsia="en-US"/>
        </w:rPr>
      </w:pPr>
    </w:p>
    <w:p w:rsidR="00771EF6" w:rsidRPr="00771EF6" w:rsidRDefault="00771EF6" w:rsidP="00771EF6">
      <w:pPr>
        <w:shd w:val="clear" w:color="auto" w:fill="FFFFFF"/>
        <w:suppressAutoHyphens w:val="0"/>
        <w:contextualSpacing/>
        <w:jc w:val="center"/>
        <w:rPr>
          <w:b/>
          <w:sz w:val="26"/>
          <w:szCs w:val="26"/>
        </w:rPr>
      </w:pPr>
    </w:p>
    <w:p w:rsidR="00FB7C6F" w:rsidRDefault="008F09D0">
      <w:pPr>
        <w:rPr>
          <w:sz w:val="26"/>
          <w:szCs w:val="26"/>
        </w:rPr>
      </w:pPr>
      <w:r>
        <w:br w:type="page"/>
      </w:r>
    </w:p>
    <w:p w:rsidR="00FB7C6F" w:rsidRDefault="008F09D0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sdt>
      <w:sdtPr>
        <w:rPr>
          <w:rFonts w:eastAsiaTheme="minorEastAsia" w:cs="Times New Roman"/>
          <w:b w:val="0"/>
          <w:bCs w:val="0"/>
          <w:sz w:val="22"/>
          <w:szCs w:val="22"/>
        </w:rPr>
        <w:id w:val="2133196316"/>
        <w:docPartObj>
          <w:docPartGallery w:val="Table of Contents"/>
          <w:docPartUnique/>
        </w:docPartObj>
      </w:sdtPr>
      <w:sdtEndPr>
        <w:rPr>
          <w:rFonts w:eastAsia="Times New Roman"/>
          <w:sz w:val="28"/>
          <w:szCs w:val="28"/>
        </w:rPr>
      </w:sdtEndPr>
      <w:sdtContent>
        <w:p w:rsidR="00FB7C6F" w:rsidRPr="002113E5" w:rsidRDefault="008F09D0" w:rsidP="002113E5">
          <w:pPr>
            <w:pStyle w:val="2b"/>
            <w:tabs>
              <w:tab w:val="left" w:pos="560"/>
              <w:tab w:val="left" w:pos="709"/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r w:rsidRPr="002113E5">
            <w:rPr>
              <w:rFonts w:eastAsiaTheme="minorEastAsia" w:cs="Times New Roman"/>
              <w:bCs w:val="0"/>
              <w:sz w:val="22"/>
              <w:szCs w:val="22"/>
            </w:rPr>
            <w:fldChar w:fldCharType="begin"/>
          </w:r>
          <w:r w:rsidRPr="002113E5">
            <w:rPr>
              <w:rFonts w:eastAsiaTheme="minorEastAsia" w:cs="Times New Roman"/>
              <w:bCs w:val="0"/>
              <w:webHidden/>
              <w:sz w:val="22"/>
              <w:szCs w:val="22"/>
            </w:rPr>
            <w:instrText xml:space="preserve"> TOC \z \o "1-4" \u \h</w:instrText>
          </w:r>
          <w:r w:rsidRPr="002113E5">
            <w:rPr>
              <w:rFonts w:eastAsiaTheme="minorEastAsia" w:cs="Times New Roman"/>
              <w:bCs w:val="0"/>
              <w:sz w:val="22"/>
              <w:szCs w:val="22"/>
            </w:rPr>
            <w:fldChar w:fldCharType="separate"/>
          </w:r>
          <w:hyperlink w:anchor="_Toc136345713"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1.</w:t>
            </w:r>
            <w:r w:rsidRPr="002113E5">
              <w:rPr>
                <w:rFonts w:eastAsiaTheme="minorEastAsia" w:cs="Times New Roman"/>
                <w:bCs w:val="0"/>
                <w:sz w:val="22"/>
                <w:szCs w:val="22"/>
              </w:rPr>
              <w:tab/>
              <w:t>Общие сведения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 xml:space="preserve"> 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 xml:space="preserve">  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>…………………………………………………………………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>.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>……………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>.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>……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>…</w:t>
            </w:r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begin"/>
            </w:r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instrText>PAGEREF _Toc136345713 \h</w:instrText>
            </w:r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</w:r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3</w:t>
            </w:r>
            <w:r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8F09D0" w:rsidP="002113E5">
          <w:pPr>
            <w:tabs>
              <w:tab w:val="left" w:pos="709"/>
            </w:tabs>
            <w:ind w:firstLine="284"/>
            <w:rPr>
              <w:rFonts w:eastAsiaTheme="minorEastAsia"/>
              <w:b/>
              <w:sz w:val="22"/>
              <w:szCs w:val="22"/>
            </w:rPr>
          </w:pPr>
          <w:r w:rsidRPr="002113E5">
            <w:rPr>
              <w:rFonts w:eastAsiaTheme="minorEastAsia"/>
              <w:b/>
              <w:sz w:val="22"/>
              <w:szCs w:val="22"/>
            </w:rPr>
            <w:t xml:space="preserve">1.1. </w:t>
          </w:r>
          <w:r w:rsidR="002113E5">
            <w:rPr>
              <w:rFonts w:eastAsiaTheme="minorEastAsia"/>
              <w:b/>
              <w:sz w:val="22"/>
              <w:szCs w:val="22"/>
            </w:rPr>
            <w:t xml:space="preserve">  </w:t>
          </w:r>
          <w:r w:rsidRPr="002113E5">
            <w:rPr>
              <w:rFonts w:eastAsiaTheme="minorEastAsia"/>
              <w:b/>
              <w:sz w:val="22"/>
              <w:szCs w:val="22"/>
            </w:rPr>
            <w:t>Обозначения и сокращения</w:t>
          </w:r>
          <w:r w:rsidR="002113E5">
            <w:rPr>
              <w:rFonts w:eastAsiaTheme="minorEastAsia"/>
              <w:b/>
              <w:sz w:val="22"/>
              <w:szCs w:val="22"/>
            </w:rPr>
            <w:t xml:space="preserve">    </w:t>
          </w:r>
          <w:r w:rsidRPr="002113E5">
            <w:rPr>
              <w:rFonts w:eastAsiaTheme="minorEastAsia"/>
              <w:b/>
              <w:sz w:val="22"/>
              <w:szCs w:val="22"/>
            </w:rPr>
            <w:t>………………………………………………</w:t>
          </w:r>
          <w:r w:rsidR="002113E5">
            <w:rPr>
              <w:rFonts w:eastAsiaTheme="minorEastAsia"/>
              <w:b/>
              <w:sz w:val="22"/>
              <w:szCs w:val="22"/>
            </w:rPr>
            <w:t>..</w:t>
          </w:r>
          <w:r w:rsidRPr="002113E5">
            <w:rPr>
              <w:rFonts w:eastAsiaTheme="minorEastAsia"/>
              <w:b/>
              <w:sz w:val="22"/>
              <w:szCs w:val="22"/>
            </w:rPr>
            <w:t>………………</w:t>
          </w:r>
          <w:r w:rsidR="002113E5">
            <w:rPr>
              <w:rFonts w:eastAsiaTheme="minorEastAsia"/>
              <w:b/>
              <w:sz w:val="22"/>
              <w:szCs w:val="22"/>
            </w:rPr>
            <w:t>…</w:t>
          </w:r>
          <w:r w:rsidRPr="002113E5">
            <w:rPr>
              <w:rFonts w:eastAsiaTheme="minorEastAsia"/>
              <w:b/>
              <w:sz w:val="22"/>
              <w:szCs w:val="22"/>
            </w:rPr>
            <w:t>…...3</w:t>
          </w:r>
        </w:p>
        <w:p w:rsidR="00FB7C6F" w:rsidRPr="002113E5" w:rsidRDefault="00E41E3B" w:rsidP="002113E5">
          <w:pPr>
            <w:pStyle w:val="42"/>
            <w:tabs>
              <w:tab w:val="left" w:pos="709"/>
            </w:tabs>
            <w:rPr>
              <w:rFonts w:eastAsiaTheme="minorEastAsia" w:cs="Times New Roman"/>
              <w:b/>
              <w:sz w:val="22"/>
              <w:szCs w:val="22"/>
            </w:rPr>
          </w:pPr>
          <w:hyperlink w:anchor="_Toc136345714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1.2.</w:t>
            </w:r>
            <w:r w:rsidR="008F09D0" w:rsidRPr="002113E5">
              <w:rPr>
                <w:rFonts w:eastAsiaTheme="minorEastAsia" w:cs="Times New Roman"/>
                <w:b/>
                <w:sz w:val="22"/>
                <w:szCs w:val="22"/>
              </w:rPr>
              <w:tab/>
              <w:t>Наименование закупаемой продукции (выполняемых работ)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 xml:space="preserve">     ..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…………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>……….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…………..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instrText>PAGEREF _Toc136345714 \h</w:instrTex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 w:rsidP="002113E5">
          <w:pPr>
            <w:pStyle w:val="42"/>
            <w:tabs>
              <w:tab w:val="left" w:pos="709"/>
            </w:tabs>
            <w:rPr>
              <w:rFonts w:eastAsiaTheme="minorEastAsia" w:cs="Times New Roman"/>
              <w:b/>
              <w:sz w:val="22"/>
              <w:szCs w:val="22"/>
            </w:rPr>
          </w:pPr>
          <w:hyperlink w:anchor="_Toc136345715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1.4.</w:t>
            </w:r>
            <w:r w:rsidR="008F09D0" w:rsidRPr="002113E5">
              <w:rPr>
                <w:rFonts w:eastAsiaTheme="minorEastAsia" w:cs="Times New Roman"/>
                <w:b/>
                <w:sz w:val="22"/>
                <w:szCs w:val="22"/>
              </w:rPr>
              <w:tab/>
              <w:t>Существующее положение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 xml:space="preserve">    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……………………………………………………………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>……….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…...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instrText>PAGEREF _Toc136345715 \h</w:instrTex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17"/>
            <w:tabs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hyperlink w:anchor="_Toc136345719"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Таблица 1. Перечень объектов заказчика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 xml:space="preserve"> 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………..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………………………………………………………...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instrText>PAGEREF _Toc136345719 \h</w:instrTex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2b"/>
            <w:tabs>
              <w:tab w:val="left" w:pos="560"/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hyperlink w:anchor="_Toc136345720"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2.</w:t>
            </w:r>
            <w:r w:rsidR="008F09D0" w:rsidRPr="002113E5">
              <w:rPr>
                <w:rFonts w:eastAsiaTheme="minorEastAsia" w:cs="Times New Roman"/>
                <w:bCs w:val="0"/>
                <w:sz w:val="22"/>
                <w:szCs w:val="22"/>
              </w:rPr>
              <w:tab/>
              <w:t>Требования к продукции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 xml:space="preserve">  ……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>………………………………………………………………………...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instrText>PAGEREF _Toc136345720 \h</w:instrTex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42"/>
            <w:rPr>
              <w:rFonts w:eastAsiaTheme="minorEastAsia" w:cs="Times New Roman"/>
              <w:b/>
              <w:sz w:val="22"/>
              <w:szCs w:val="22"/>
            </w:rPr>
          </w:pPr>
          <w:hyperlink w:anchor="_Toc136345721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 xml:space="preserve">2.1. </w:t>
            </w:r>
            <w:r w:rsidR="008F09D0" w:rsidRPr="002113E5">
              <w:rPr>
                <w:rFonts w:eastAsiaTheme="minorEastAsia" w:cs="Times New Roman"/>
                <w:b/>
                <w:sz w:val="22"/>
                <w:szCs w:val="22"/>
              </w:rPr>
              <w:tab/>
              <w:t>Требования к объемам и срокам выполнения работ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 xml:space="preserve">   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……………………………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>……..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.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instrText>PAGEREF _Toc136345721 \h</w:instrTex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3a"/>
            <w:tabs>
              <w:tab w:val="right" w:leader="dot" w:pos="9911"/>
            </w:tabs>
            <w:rPr>
              <w:rFonts w:eastAsiaTheme="minorEastAsia" w:cs="Times New Roman"/>
              <w:b/>
              <w:sz w:val="22"/>
              <w:szCs w:val="22"/>
            </w:rPr>
          </w:pPr>
          <w:hyperlink w:anchor="_Toc136345722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2.1.1. Требования к видам и объемам работ</w:t>
            </w:r>
            <w:r w:rsid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 xml:space="preserve">   …   </w:t>
            </w:r>
            <w:r w:rsidR="006168D6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………………………………………………………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instrText>PAGEREF _Toc136345722 \h</w:instrTex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17"/>
            <w:tabs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hyperlink w:anchor="_Toc136345723"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Таблица 2. Перечень и объем выполняемых работ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 xml:space="preserve"> 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…………………………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………..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 xml:space="preserve">…………………   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begin"/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instrText>PAGEREF _Toc136345723 \h</w:instrTex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separate"/>
            </w:r>
            <w:r w:rsidR="00B0019F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4</w:t>
            </w:r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fldChar w:fldCharType="end"/>
            </w:r>
          </w:hyperlink>
        </w:p>
        <w:p w:rsidR="00FB7C6F" w:rsidRPr="002113E5" w:rsidRDefault="00E41E3B">
          <w:pPr>
            <w:pStyle w:val="42"/>
            <w:rPr>
              <w:rFonts w:eastAsiaTheme="minorEastAsia" w:cs="Times New Roman"/>
              <w:b/>
              <w:sz w:val="22"/>
              <w:szCs w:val="22"/>
            </w:rPr>
          </w:pPr>
          <w:hyperlink w:anchor="_Toc136345724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2.1.2.  Требования к срокам выполнения работ</w:t>
            </w:r>
            <w:r w:rsid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 xml:space="preserve"> </w:t>
            </w:r>
            <w:r w:rsidR="006168D6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………………………………………………………..</w:t>
            </w:r>
            <w:r w:rsid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5</w:t>
            </w:r>
          </w:hyperlink>
        </w:p>
        <w:p w:rsidR="00FB7C6F" w:rsidRPr="002113E5" w:rsidRDefault="00E41E3B">
          <w:pPr>
            <w:pStyle w:val="17"/>
            <w:tabs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hyperlink w:anchor="_Toc136345725"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Таблица 3. Требования по срокам выполнения работ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 xml:space="preserve"> …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…………</w:t>
            </w:r>
            <w:r w:rsidR="006168D6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……………………………………….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6</w:t>
            </w:r>
          </w:hyperlink>
        </w:p>
        <w:p w:rsidR="00FB7C6F" w:rsidRPr="002113E5" w:rsidRDefault="00E41E3B">
          <w:pPr>
            <w:pStyle w:val="42"/>
            <w:rPr>
              <w:rFonts w:eastAsiaTheme="minorEastAsia" w:cs="Times New Roman"/>
              <w:b/>
              <w:sz w:val="22"/>
              <w:szCs w:val="22"/>
            </w:rPr>
          </w:pPr>
          <w:hyperlink w:anchor="_Toc136345726">
            <w:r w:rsidR="008F09D0" w:rsidRP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2.2.</w:t>
            </w:r>
            <w:r w:rsidR="008F09D0" w:rsidRPr="002113E5">
              <w:rPr>
                <w:rFonts w:eastAsiaTheme="minorEastAsia" w:cs="Times New Roman"/>
                <w:b/>
                <w:sz w:val="22"/>
                <w:szCs w:val="22"/>
              </w:rPr>
              <w:tab/>
              <w:t>Требования к качеству работ</w:t>
            </w:r>
            <w:r w:rsidR="002113E5">
              <w:rPr>
                <w:rFonts w:eastAsiaTheme="minorEastAsia" w:cs="Times New Roman"/>
                <w:b/>
                <w:sz w:val="22"/>
                <w:szCs w:val="22"/>
              </w:rPr>
              <w:t xml:space="preserve">  …</w:t>
            </w:r>
            <w:r w:rsidR="006168D6" w:rsidRPr="002113E5">
              <w:rPr>
                <w:rFonts w:eastAsiaTheme="minorEastAsia" w:cs="Times New Roman"/>
                <w:b/>
                <w:sz w:val="22"/>
                <w:szCs w:val="22"/>
              </w:rPr>
              <w:t>…………………………………………………………….</w:t>
            </w:r>
            <w:r w:rsidR="002113E5">
              <w:rPr>
                <w:rFonts w:eastAsiaTheme="minorEastAsia" w:cs="Times New Roman"/>
                <w:b/>
                <w:webHidden/>
                <w:sz w:val="22"/>
                <w:szCs w:val="22"/>
              </w:rPr>
              <w:t>7</w:t>
            </w:r>
          </w:hyperlink>
        </w:p>
        <w:p w:rsidR="00FB7C6F" w:rsidRPr="002113E5" w:rsidRDefault="00E41E3B">
          <w:pPr>
            <w:pStyle w:val="17"/>
            <w:tabs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hyperlink w:anchor="_Toc136345727">
            <w:r w:rsidR="008F09D0" w:rsidRP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Таблица</w:t>
            </w:r>
            <w:r w:rsidR="008F09D0" w:rsidRPr="002113E5">
              <w:rPr>
                <w:rFonts w:eastAsiaTheme="minorEastAsia" w:cs="Times New Roman"/>
                <w:bCs w:val="0"/>
                <w:sz w:val="22"/>
                <w:szCs w:val="22"/>
              </w:rPr>
              <w:t xml:space="preserve"> 4. Требования к качеству работ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 xml:space="preserve"> </w:t>
            </w:r>
            <w:r w:rsidR="002113E5">
              <w:rPr>
                <w:rFonts w:eastAsiaTheme="minorEastAsia" w:cs="Times New Roman"/>
                <w:bCs w:val="0"/>
                <w:sz w:val="22"/>
                <w:szCs w:val="22"/>
              </w:rPr>
              <w:t>………...</w:t>
            </w:r>
            <w:r w:rsidR="006168D6" w:rsidRPr="002113E5">
              <w:rPr>
                <w:rFonts w:eastAsiaTheme="minorEastAsia" w:cs="Times New Roman"/>
                <w:bCs w:val="0"/>
                <w:sz w:val="22"/>
                <w:szCs w:val="22"/>
              </w:rPr>
              <w:t>…………………………………………………………</w:t>
            </w:r>
            <w:r w:rsidR="002113E5">
              <w:rPr>
                <w:rFonts w:eastAsiaTheme="minorEastAsia" w:cs="Times New Roman"/>
                <w:bCs w:val="0"/>
                <w:webHidden/>
                <w:sz w:val="22"/>
                <w:szCs w:val="22"/>
              </w:rPr>
              <w:t>7</w:t>
            </w:r>
          </w:hyperlink>
        </w:p>
        <w:p w:rsidR="006168D6" w:rsidRPr="002113E5" w:rsidRDefault="008F09D0">
          <w:pPr>
            <w:pStyle w:val="17"/>
            <w:tabs>
              <w:tab w:val="right" w:leader="dot" w:pos="9911"/>
            </w:tabs>
            <w:rPr>
              <w:rFonts w:eastAsiaTheme="minorEastAsia" w:cs="Times New Roman"/>
              <w:bCs w:val="0"/>
              <w:sz w:val="22"/>
              <w:szCs w:val="22"/>
            </w:rPr>
          </w:pPr>
          <w:r>
            <w:rPr>
              <w:rFonts w:eastAsiaTheme="minorEastAsia" w:cs="Times New Roman"/>
              <w:bCs w:val="0"/>
              <w:sz w:val="22"/>
              <w:szCs w:val="22"/>
            </w:rPr>
            <w:t xml:space="preserve">3. Требования к документации по ценообразованию на этапе </w:t>
          </w:r>
          <w:r w:rsidR="002113E5">
            <w:rPr>
              <w:rFonts w:eastAsiaTheme="minorEastAsia" w:cs="Times New Roman"/>
              <w:bCs w:val="0"/>
              <w:sz w:val="22"/>
              <w:szCs w:val="22"/>
            </w:rPr>
            <w:t>закупки ………….. ……..</w:t>
          </w:r>
          <w:r>
            <w:rPr>
              <w:rFonts w:eastAsiaTheme="minorEastAsia" w:cs="Times New Roman"/>
              <w:bCs w:val="0"/>
              <w:sz w:val="22"/>
              <w:szCs w:val="22"/>
            </w:rPr>
            <w:t>……………2</w:t>
          </w:r>
          <w:r w:rsidR="002113E5">
            <w:rPr>
              <w:rFonts w:eastAsiaTheme="minorEastAsia" w:cs="Times New Roman"/>
              <w:bCs w:val="0"/>
              <w:sz w:val="22"/>
              <w:szCs w:val="22"/>
            </w:rPr>
            <w:t>5</w:t>
          </w:r>
          <w:r w:rsidRPr="002113E5">
            <w:rPr>
              <w:rFonts w:eastAsiaTheme="minorEastAsia" w:cs="Times New Roman"/>
              <w:bCs w:val="0"/>
              <w:sz w:val="22"/>
              <w:szCs w:val="22"/>
            </w:rPr>
            <w:fldChar w:fldCharType="end"/>
          </w:r>
        </w:p>
        <w:p w:rsidR="00135214" w:rsidRDefault="006168D6" w:rsidP="006168D6">
          <w:pPr>
            <w:rPr>
              <w:rFonts w:eastAsiaTheme="minorEastAsia"/>
              <w:b/>
              <w:sz w:val="22"/>
              <w:szCs w:val="22"/>
            </w:rPr>
          </w:pPr>
          <w:r w:rsidRPr="002113E5">
            <w:rPr>
              <w:rFonts w:eastAsiaTheme="minorEastAsia"/>
              <w:b/>
              <w:sz w:val="22"/>
              <w:szCs w:val="22"/>
            </w:rPr>
            <w:t xml:space="preserve">4.Требования к документации по </w:t>
          </w:r>
          <w:r w:rsidR="00135214">
            <w:rPr>
              <w:rFonts w:eastAsiaTheme="minorEastAsia"/>
              <w:b/>
              <w:sz w:val="22"/>
              <w:szCs w:val="22"/>
            </w:rPr>
            <w:t>ценообразованию на этапе заключения (исполнения) договора.25</w:t>
          </w:r>
        </w:p>
        <w:p w:rsidR="00FB7C6F" w:rsidRPr="006168D6" w:rsidRDefault="00135214" w:rsidP="006168D6">
          <w:pPr>
            <w:rPr>
              <w:rFonts w:eastAsiaTheme="minorEastAsia"/>
            </w:rPr>
          </w:pPr>
          <w:r>
            <w:rPr>
              <w:rFonts w:eastAsiaTheme="minorEastAsia"/>
              <w:b/>
              <w:sz w:val="22"/>
              <w:szCs w:val="22"/>
            </w:rPr>
            <w:t>5. Приложения ……………………………………………………………………………………………… 25</w:t>
          </w:r>
        </w:p>
      </w:sdtContent>
    </w:sdt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>
      <w:pPr>
        <w:tabs>
          <w:tab w:val="left" w:pos="1236"/>
        </w:tabs>
      </w:pPr>
    </w:p>
    <w:p w:rsidR="00FB7C6F" w:rsidRDefault="00FB7C6F"/>
    <w:p w:rsidR="00FB7C6F" w:rsidRDefault="008F09D0" w:rsidP="002113E5">
      <w:pPr>
        <w:pStyle w:val="22"/>
        <w:numPr>
          <w:ilvl w:val="0"/>
          <w:numId w:val="6"/>
        </w:numPr>
      </w:pPr>
      <w:bookmarkStart w:id="0" w:name="_Toc136345713"/>
      <w:r>
        <w:t>Общие сведения</w:t>
      </w:r>
      <w:bookmarkEnd w:id="0"/>
      <w:r>
        <w:t xml:space="preserve"> </w:t>
      </w:r>
    </w:p>
    <w:p w:rsidR="00FB7C6F" w:rsidRDefault="008F09D0">
      <w:pPr>
        <w:pStyle w:val="afe"/>
        <w:numPr>
          <w:ilvl w:val="1"/>
          <w:numId w:val="5"/>
        </w:numPr>
        <w:rPr>
          <w:b/>
        </w:rPr>
      </w:pPr>
      <w:r>
        <w:rPr>
          <w:b/>
        </w:rPr>
        <w:t xml:space="preserve"> Обозначения и сокращения:</w:t>
      </w:r>
    </w:p>
    <w:p w:rsidR="00FB7C6F" w:rsidRDefault="00FB7C6F">
      <w:pPr>
        <w:pStyle w:val="afe"/>
        <w:ind w:left="360"/>
        <w:rPr>
          <w:b/>
        </w:rPr>
      </w:pPr>
    </w:p>
    <w:tbl>
      <w:tblPr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1753"/>
        <w:gridCol w:w="7861"/>
      </w:tblGrid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 w:rsidR="00CF242C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42C" w:rsidRDefault="00CF242C" w:rsidP="00CF242C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ДПТ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242C" w:rsidRDefault="00CF242C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Детальный план территории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ЕГРН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Единый государственный реестр недвижимости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ЗУ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земельный участок</w:t>
            </w:r>
          </w:p>
        </w:tc>
      </w:tr>
      <w:tr w:rsidR="00FB7C6F">
        <w:trPr>
          <w:cantSplit/>
          <w:trHeight w:val="273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ИРД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исходно-разрешительная документация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 w:rsidR="00FB7C6F">
        <w:trPr>
          <w:cantSplit/>
          <w:trHeight w:val="392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КЛ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кабельная линия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КПТ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кадастровый план территории;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 w:rsidR="00FB7C6F">
        <w:trPr>
          <w:cantSplit/>
          <w:trHeight w:val="273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мм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миллиметрах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ПЗД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Пакет закупочной документации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Российская Федерация;</w:t>
            </w:r>
          </w:p>
        </w:tc>
      </w:tr>
      <w:tr w:rsidR="00FB7C6F">
        <w:trPr>
          <w:cantSplit/>
          <w:trHeight w:val="273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РД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РТП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см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сантиметрах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тн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FB7C6F">
        <w:trPr>
          <w:cantSplit/>
          <w:trHeight w:val="273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требования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ТУ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условия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  <w:tr w:rsidR="00FB7C6F">
        <w:trPr>
          <w:cantSplit/>
          <w:trHeight w:val="287"/>
          <w:jc w:val="center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ЭПУ</w:t>
            </w:r>
          </w:p>
        </w:tc>
        <w:tc>
          <w:tcPr>
            <w:tcW w:w="7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both"/>
              <w:rPr>
                <w:color w:val="2D2D2D"/>
                <w:sz w:val="22"/>
                <w:szCs w:val="22"/>
              </w:rPr>
            </w:pPr>
            <w:bookmarkStart w:id="1" w:name="_Toc54646397"/>
            <w:bookmarkStart w:id="2" w:name="_Toc46743506"/>
            <w:r>
              <w:rPr>
                <w:color w:val="2D2D2D"/>
                <w:spacing w:val="2"/>
                <w:sz w:val="22"/>
                <w:szCs w:val="22"/>
              </w:rPr>
              <w:t>Энерго-принимающее устройство</w:t>
            </w:r>
            <w:bookmarkEnd w:id="1"/>
            <w:bookmarkEnd w:id="2"/>
          </w:p>
        </w:tc>
      </w:tr>
    </w:tbl>
    <w:p w:rsidR="00FB0F0C" w:rsidRDefault="00FB0F0C" w:rsidP="002113E5">
      <w:pPr>
        <w:pStyle w:val="31"/>
      </w:pPr>
    </w:p>
    <w:p w:rsidR="00FB0F0C" w:rsidRDefault="00FB0F0C" w:rsidP="002113E5">
      <w:pPr>
        <w:pStyle w:val="31"/>
      </w:pPr>
      <w:bookmarkStart w:id="3" w:name="_Toc136345714"/>
    </w:p>
    <w:p w:rsidR="00FB0F0C" w:rsidRPr="00FB0F0C" w:rsidRDefault="00FB0F0C" w:rsidP="00FB0F0C">
      <w:pPr>
        <w:rPr>
          <w:lang w:eastAsia="x-none"/>
        </w:rPr>
      </w:pPr>
    </w:p>
    <w:p w:rsidR="00FB7C6F" w:rsidRPr="002113E5" w:rsidRDefault="002113E5" w:rsidP="002113E5">
      <w:pPr>
        <w:pStyle w:val="4"/>
        <w:numPr>
          <w:ilvl w:val="1"/>
          <w:numId w:val="5"/>
        </w:numPr>
      </w:pPr>
      <w:r>
        <w:lastRenderedPageBreak/>
        <w:t xml:space="preserve"> </w:t>
      </w:r>
      <w:r w:rsidR="008F09D0" w:rsidRPr="002113E5">
        <w:t>Наименование закупаемой продукции (выполняемых работ)</w:t>
      </w:r>
      <w:bookmarkEnd w:id="3"/>
    </w:p>
    <w:p w:rsidR="00FB0F0C" w:rsidRPr="00FB0F0C" w:rsidRDefault="00A6119C" w:rsidP="00FB0F0C">
      <w:pPr>
        <w:widowControl w:val="0"/>
        <w:tabs>
          <w:tab w:val="left" w:pos="426"/>
        </w:tabs>
        <w:spacing w:before="120"/>
        <w:jc w:val="both"/>
        <w:rPr>
          <w:iCs/>
          <w:sz w:val="24"/>
          <w:szCs w:val="24"/>
        </w:rPr>
      </w:pPr>
      <w:bookmarkStart w:id="4" w:name="_Toc46743507"/>
      <w:r w:rsidRPr="00A6119C">
        <w:rPr>
          <w:iCs/>
          <w:sz w:val="24"/>
          <w:szCs w:val="24"/>
        </w:rPr>
        <w:t>ОКПД2 42.22.22.120. Выполнение проектно-изыскательских, строительно-монтажных работ по строительству ЛЭП 6 кВ протяжённостью 1,8 км для электроснабжения микрорайона Нагорный, г. Большой Камень на территории филиала Приморские ЭС в рамках и</w:t>
      </w:r>
      <w:r>
        <w:rPr>
          <w:iCs/>
          <w:sz w:val="24"/>
          <w:szCs w:val="24"/>
        </w:rPr>
        <w:t>нвестиционного проекта (L_25-ПЭС</w:t>
      </w:r>
      <w:r w:rsidRPr="00A6119C">
        <w:rPr>
          <w:iCs/>
          <w:sz w:val="24"/>
          <w:szCs w:val="24"/>
        </w:rPr>
        <w:t>-1374) в части исполнения обязательств по технологическому присоединению к электрическим сетям заявителя АО «КРДВ»</w:t>
      </w:r>
    </w:p>
    <w:p w:rsidR="00FB7C6F" w:rsidRDefault="008F09D0" w:rsidP="00FB0F0C">
      <w:pPr>
        <w:pStyle w:val="afe"/>
        <w:widowControl w:val="0"/>
        <w:numPr>
          <w:ilvl w:val="1"/>
          <w:numId w:val="5"/>
        </w:numPr>
        <w:tabs>
          <w:tab w:val="left" w:pos="426"/>
        </w:tabs>
        <w:spacing w:before="120"/>
        <w:rPr>
          <w:b/>
        </w:rPr>
      </w:pPr>
      <w:r>
        <w:rPr>
          <w:b/>
        </w:rPr>
        <w:t xml:space="preserve"> Цель </w:t>
      </w:r>
      <w:bookmarkEnd w:id="4"/>
      <w:r>
        <w:rPr>
          <w:b/>
        </w:rPr>
        <w:t xml:space="preserve">выполнения работ  </w:t>
      </w:r>
    </w:p>
    <w:p w:rsidR="00FB7C6F" w:rsidRDefault="008F09D0">
      <w:pPr>
        <w:jc w:val="both"/>
        <w:rPr>
          <w:rFonts w:eastAsia="Calibri"/>
          <w:bCs/>
          <w:i/>
          <w:sz w:val="24"/>
          <w:szCs w:val="24"/>
        </w:rPr>
      </w:pPr>
      <w:r>
        <w:rPr>
          <w:i/>
          <w:sz w:val="24"/>
          <w:szCs w:val="24"/>
        </w:rPr>
        <w:t>Целью выполняемых работ является оформление ПУД, подготовка проектной документации (стадия РД) и выполнение строительно-монтажных работ</w:t>
      </w:r>
      <w:r w:rsidR="0060691E">
        <w:rPr>
          <w:i/>
          <w:iCs/>
          <w:sz w:val="24"/>
          <w:szCs w:val="24"/>
        </w:rPr>
        <w:t xml:space="preserve"> в отношении объект</w:t>
      </w:r>
      <w:r w:rsidR="00D10846">
        <w:rPr>
          <w:i/>
          <w:iCs/>
          <w:sz w:val="24"/>
          <w:szCs w:val="24"/>
        </w:rPr>
        <w:t>а</w:t>
      </w:r>
      <w:r>
        <w:rPr>
          <w:i/>
          <w:iCs/>
          <w:sz w:val="24"/>
          <w:szCs w:val="24"/>
        </w:rPr>
        <w:t xml:space="preserve"> капит</w:t>
      </w:r>
      <w:r w:rsidR="00D10846">
        <w:rPr>
          <w:i/>
          <w:iCs/>
          <w:sz w:val="24"/>
          <w:szCs w:val="24"/>
        </w:rPr>
        <w:t>ального строительства, указанного</w:t>
      </w:r>
      <w:r>
        <w:rPr>
          <w:i/>
          <w:iCs/>
          <w:sz w:val="24"/>
          <w:szCs w:val="24"/>
        </w:rPr>
        <w:t xml:space="preserve"> в перечне объектов заказчика (Таблица 1), для </w:t>
      </w:r>
      <w:r>
        <w:rPr>
          <w:i/>
          <w:sz w:val="24"/>
          <w:szCs w:val="24"/>
        </w:rPr>
        <w:t>исполнения обя</w:t>
      </w:r>
      <w:r w:rsidR="00D10846">
        <w:rPr>
          <w:i/>
          <w:sz w:val="24"/>
          <w:szCs w:val="24"/>
        </w:rPr>
        <w:t>зательств АО «ДРСК» по договору</w:t>
      </w:r>
      <w:r>
        <w:rPr>
          <w:i/>
          <w:sz w:val="24"/>
          <w:szCs w:val="24"/>
        </w:rPr>
        <w:t xml:space="preserve"> об осуществлении технологического присоединения к электрическим сетям ЭПУ свыше 150 кВт </w:t>
      </w:r>
      <w:r>
        <w:rPr>
          <w:rFonts w:eastAsia="Calibri"/>
          <w:bCs/>
          <w:i/>
          <w:sz w:val="24"/>
          <w:szCs w:val="24"/>
        </w:rPr>
        <w:t>на территории Приморского края:</w:t>
      </w:r>
    </w:p>
    <w:p w:rsidR="00FB0F0C" w:rsidRPr="002113E5" w:rsidRDefault="00D10846" w:rsidP="002113E5">
      <w:pPr>
        <w:pStyle w:val="31"/>
        <w:numPr>
          <w:ilvl w:val="2"/>
          <w:numId w:val="5"/>
        </w:numPr>
      </w:pPr>
      <w:r w:rsidRPr="002113E5">
        <w:t>Договор</w:t>
      </w:r>
      <w:r w:rsidR="00CF242C" w:rsidRPr="002113E5">
        <w:t xml:space="preserve"> № 16-3470 от 20.09.2016</w:t>
      </w:r>
      <w:r w:rsidRPr="002113E5">
        <w:t xml:space="preserve"> </w:t>
      </w:r>
      <w:r w:rsidR="00CF242C" w:rsidRPr="002113E5">
        <w:t>в части технологического присоединения к электрическим сетям АО «ДРСК» микрорайона «Нагорный» заявителя АО «КРДВ», Приморский край, г. Большой Камень, 2 кат., 25 760 кВт; 6 кВ.</w:t>
      </w:r>
    </w:p>
    <w:p w:rsidR="00FB7C6F" w:rsidRPr="003A09A2" w:rsidRDefault="00CF242C" w:rsidP="003A09A2">
      <w:pPr>
        <w:pStyle w:val="afe"/>
        <w:widowControl w:val="0"/>
        <w:numPr>
          <w:ilvl w:val="1"/>
          <w:numId w:val="5"/>
        </w:numPr>
        <w:tabs>
          <w:tab w:val="left" w:pos="426"/>
        </w:tabs>
        <w:spacing w:before="120"/>
        <w:rPr>
          <w:b/>
        </w:rPr>
      </w:pPr>
      <w:bookmarkStart w:id="5" w:name="_Toc54646399"/>
      <w:bookmarkStart w:id="6" w:name="_Toc46743508"/>
      <w:bookmarkStart w:id="7" w:name="_Toc136345715"/>
      <w:r w:rsidRPr="003A09A2">
        <w:rPr>
          <w:b/>
        </w:rPr>
        <w:t xml:space="preserve"> </w:t>
      </w:r>
      <w:r w:rsidR="008F09D0" w:rsidRPr="003A09A2">
        <w:rPr>
          <w:b/>
        </w:rPr>
        <w:t>Существующее положение</w:t>
      </w:r>
      <w:bookmarkEnd w:id="5"/>
      <w:bookmarkEnd w:id="6"/>
      <w:bookmarkEnd w:id="7"/>
    </w:p>
    <w:p w:rsidR="00CF242C" w:rsidRPr="006168D6" w:rsidRDefault="008F09D0" w:rsidP="002113E5">
      <w:pPr>
        <w:pStyle w:val="31"/>
        <w:numPr>
          <w:ilvl w:val="2"/>
          <w:numId w:val="5"/>
        </w:numPr>
      </w:pPr>
      <w:bookmarkStart w:id="8" w:name="_Toc136345716"/>
      <w:bookmarkStart w:id="9" w:name="_Toc54646400"/>
      <w:r w:rsidRPr="006168D6">
        <w:t>Вид деятельности, в отношении которой выполняются работы – нов</w:t>
      </w:r>
      <w:r w:rsidR="00D10846" w:rsidRPr="006168D6">
        <w:t>ое строительство</w:t>
      </w:r>
      <w:bookmarkEnd w:id="8"/>
      <w:r w:rsidR="00CF242C" w:rsidRPr="006168D6">
        <w:t>: выполнение инженерных изысканий, осуществление архитектурно-строительного проектирования и выполнение строительно-монтажных работ;</w:t>
      </w:r>
    </w:p>
    <w:p w:rsidR="00CF242C" w:rsidRPr="006168D6" w:rsidRDefault="00CF242C" w:rsidP="002113E5">
      <w:pPr>
        <w:pStyle w:val="31"/>
        <w:numPr>
          <w:ilvl w:val="2"/>
          <w:numId w:val="5"/>
        </w:numPr>
      </w:pPr>
      <w:r w:rsidRPr="006168D6">
        <w:t>В соответствии с требованиями статьи 759 Гражданского кодекса РФ, частью 11.1. статьи 48 Градостроительного кодекса РФ, Постановлением Правительства РФ от 12.05.2017 N 564 «Об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объектов» выполнение работ обеспечивается в соответствии с техническим заданием (</w:t>
      </w:r>
      <w:r w:rsidRPr="006168D6">
        <w:rPr>
          <w:i/>
        </w:rPr>
        <w:t>приложение № 6 к настоящ</w:t>
      </w:r>
      <w:r w:rsidR="006168D6" w:rsidRPr="006168D6">
        <w:rPr>
          <w:i/>
        </w:rPr>
        <w:t>им</w:t>
      </w:r>
      <w:r w:rsidRPr="006168D6">
        <w:rPr>
          <w:i/>
        </w:rPr>
        <w:t xml:space="preserve"> ТТ</w:t>
      </w:r>
      <w:r w:rsidRPr="006168D6">
        <w:t>);</w:t>
      </w:r>
    </w:p>
    <w:p w:rsidR="00FB7C6F" w:rsidRDefault="008F09D0">
      <w:pPr>
        <w:pStyle w:val="afe"/>
        <w:numPr>
          <w:ilvl w:val="2"/>
          <w:numId w:val="5"/>
        </w:numPr>
        <w:rPr>
          <w:lang w:eastAsia="x-none"/>
        </w:rPr>
      </w:pPr>
      <w:r>
        <w:rPr>
          <w:lang w:eastAsia="x-none"/>
        </w:rPr>
        <w:t>Строительство объектов, указанных в таблице 1, осуществляется от существующих сетей Зак</w:t>
      </w:r>
      <w:r w:rsidR="001E63F5">
        <w:rPr>
          <w:lang w:eastAsia="x-none"/>
        </w:rPr>
        <w:t>азчика</w:t>
      </w:r>
      <w:r>
        <w:rPr>
          <w:lang w:eastAsia="x-none"/>
        </w:rPr>
        <w:t>.</w:t>
      </w:r>
    </w:p>
    <w:p w:rsidR="00FB7C6F" w:rsidRPr="006168D6" w:rsidRDefault="008F09D0" w:rsidP="002113E5">
      <w:pPr>
        <w:pStyle w:val="31"/>
        <w:numPr>
          <w:ilvl w:val="2"/>
          <w:numId w:val="5"/>
        </w:numPr>
      </w:pPr>
      <w:bookmarkStart w:id="10" w:name="_Toc136345717"/>
      <w:r w:rsidRPr="006168D6">
        <w:t>Конечные точки проектируемых объектов Заказчика определяются проектной документацией Заявителя, представляемой на согласование Заказчику в рамках выполнения технических условий Заявителем</w:t>
      </w:r>
      <w:r w:rsidR="006168D6">
        <w:t xml:space="preserve">. Информация о координатах точек присоединения указана в </w:t>
      </w:r>
      <w:r w:rsidR="006168D6" w:rsidRPr="006168D6">
        <w:rPr>
          <w:i/>
        </w:rPr>
        <w:t>Приложении №5 к настоящим ТТ</w:t>
      </w:r>
      <w:bookmarkEnd w:id="10"/>
      <w:r w:rsidR="006168D6">
        <w:t>.</w:t>
      </w:r>
    </w:p>
    <w:p w:rsidR="00FB7C6F" w:rsidRDefault="008F09D0" w:rsidP="002113E5">
      <w:pPr>
        <w:pStyle w:val="31"/>
        <w:numPr>
          <w:ilvl w:val="2"/>
          <w:numId w:val="5"/>
        </w:numPr>
      </w:pPr>
      <w:bookmarkStart w:id="11" w:name="_Toc136345718"/>
      <w:r>
        <w:t>Застройка объектов Заявителя проводится параллельно со строительством объектов Заказчика.</w:t>
      </w:r>
      <w:bookmarkEnd w:id="11"/>
    </w:p>
    <w:p w:rsidR="00FB7C6F" w:rsidRPr="002113E5" w:rsidRDefault="008F09D0" w:rsidP="002113E5">
      <w:pPr>
        <w:pStyle w:val="31"/>
      </w:pPr>
      <w:bookmarkStart w:id="12" w:name="_Toc136345719"/>
      <w:r w:rsidRPr="002113E5">
        <w:t>Таблица 1. Перечень объектов заказчика</w:t>
      </w:r>
      <w:bookmarkEnd w:id="12"/>
      <w:r w:rsidRPr="002113E5">
        <w:t xml:space="preserve"> </w:t>
      </w:r>
      <w:bookmarkEnd w:id="9"/>
    </w:p>
    <w:tbl>
      <w:tblPr>
        <w:tblW w:w="10032" w:type="dxa"/>
        <w:tblLayout w:type="fixed"/>
        <w:tblLook w:val="0000" w:firstRow="0" w:lastRow="0" w:firstColumn="0" w:lastColumn="0" w:noHBand="0" w:noVBand="0"/>
      </w:tblPr>
      <w:tblGrid>
        <w:gridCol w:w="703"/>
        <w:gridCol w:w="3688"/>
        <w:gridCol w:w="2554"/>
        <w:gridCol w:w="3087"/>
      </w:tblGrid>
      <w:tr w:rsidR="00FB7C6F" w:rsidTr="001E63F5">
        <w:trPr>
          <w:trHeight w:val="90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B7C6F" w:rsidRDefault="008F09D0">
            <w:pPr>
              <w:widowControl w:val="0"/>
              <w:ind w:left="-101" w:firstLine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FB7C6F" w:rsidRDefault="00FB7C6F">
            <w:pPr>
              <w:widowControl w:val="0"/>
              <w:ind w:left="-101" w:firstLine="101"/>
              <w:jc w:val="center"/>
              <w:rPr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FB7C6F" w:rsidTr="001E63F5">
        <w:trPr>
          <w:trHeight w:val="2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B7C6F" w:rsidTr="001E63F5">
        <w:trPr>
          <w:trHeight w:val="28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771EF6" w:rsidP="00A9612C">
            <w:pPr>
              <w:widowControl w:val="0"/>
              <w:ind w:left="35"/>
              <w:jc w:val="both"/>
              <w:rPr>
                <w:iCs/>
                <w:sz w:val="24"/>
                <w:szCs w:val="24"/>
              </w:rPr>
            </w:pPr>
            <w:r w:rsidRPr="00216C4D">
              <w:rPr>
                <w:iCs/>
                <w:sz w:val="24"/>
                <w:szCs w:val="24"/>
              </w:rPr>
              <w:t xml:space="preserve">Строительство </w:t>
            </w:r>
            <w:r w:rsidR="001E63F5" w:rsidRPr="00216C4D">
              <w:rPr>
                <w:iCs/>
                <w:sz w:val="24"/>
                <w:szCs w:val="24"/>
              </w:rPr>
              <w:t xml:space="preserve">ЛЭП 6 кВ </w:t>
            </w:r>
            <w:r w:rsidRPr="00216C4D">
              <w:rPr>
                <w:iCs/>
                <w:sz w:val="24"/>
                <w:szCs w:val="24"/>
              </w:rPr>
              <w:t xml:space="preserve">протяжённостью 1,8 км </w:t>
            </w:r>
            <w:r w:rsidR="001E63F5" w:rsidRPr="00216C4D">
              <w:rPr>
                <w:iCs/>
                <w:sz w:val="24"/>
                <w:szCs w:val="24"/>
              </w:rPr>
              <w:t>для электросн</w:t>
            </w:r>
            <w:r w:rsidRPr="00216C4D">
              <w:rPr>
                <w:iCs/>
                <w:sz w:val="24"/>
                <w:szCs w:val="24"/>
              </w:rPr>
              <w:t>абжения микрорайона «Нагорный», г. Большой Камень, Заявитель</w:t>
            </w:r>
            <w:r w:rsidR="001E63F5" w:rsidRPr="00216C4D">
              <w:rPr>
                <w:iCs/>
                <w:sz w:val="24"/>
                <w:szCs w:val="24"/>
              </w:rPr>
              <w:t xml:space="preserve"> АО «КРДВ».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1E63F5">
            <w:pPr>
              <w:widowControl w:val="0"/>
              <w:ind w:left="-101" w:firstLine="10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Приморский край, г.</w:t>
            </w:r>
            <w:r w:rsidR="00FB0F0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Большой Камень</w:t>
            </w:r>
          </w:p>
          <w:p w:rsidR="00FB7C6F" w:rsidRDefault="00FB7C6F">
            <w:pPr>
              <w:widowControl w:val="0"/>
              <w:ind w:left="-101" w:firstLine="10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ind w:left="-101" w:firstLine="10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количество (шт.) – 2</w:t>
            </w:r>
          </w:p>
          <w:p w:rsidR="00FB7C6F" w:rsidRDefault="001E63F5">
            <w:pPr>
              <w:widowControl w:val="0"/>
              <w:ind w:left="-101" w:firstLine="10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протяженность (км) -  1,8</w:t>
            </w:r>
            <w:r w:rsidR="008F09D0">
              <w:rPr>
                <w:i/>
                <w:sz w:val="24"/>
                <w:szCs w:val="24"/>
              </w:rPr>
              <w:t xml:space="preserve"> каждая</w:t>
            </w:r>
          </w:p>
          <w:p w:rsidR="00FB7C6F" w:rsidRDefault="008F09D0">
            <w:pPr>
              <w:widowControl w:val="0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Параметры ЛЭП-6 (конфигурацию, длину, марку и сечение) уточнить при проектировании</w:t>
            </w:r>
          </w:p>
        </w:tc>
      </w:tr>
    </w:tbl>
    <w:p w:rsidR="002113E5" w:rsidRDefault="002113E5" w:rsidP="002113E5">
      <w:pPr>
        <w:pStyle w:val="22"/>
      </w:pPr>
      <w:bookmarkStart w:id="13" w:name="_Toc46743510"/>
      <w:bookmarkStart w:id="14" w:name="_Toc50125126"/>
      <w:bookmarkStart w:id="15" w:name="_Toc136345720"/>
      <w:bookmarkEnd w:id="13"/>
      <w:bookmarkEnd w:id="14"/>
    </w:p>
    <w:p w:rsidR="00FB7C6F" w:rsidRPr="002113E5" w:rsidRDefault="008F09D0" w:rsidP="002113E5">
      <w:pPr>
        <w:pStyle w:val="22"/>
        <w:numPr>
          <w:ilvl w:val="0"/>
          <w:numId w:val="6"/>
        </w:numPr>
      </w:pPr>
      <w:r w:rsidRPr="002113E5">
        <w:t>Требования к продукции</w:t>
      </w:r>
      <w:bookmarkEnd w:id="15"/>
    </w:p>
    <w:p w:rsidR="00FB7C6F" w:rsidRPr="002113E5" w:rsidRDefault="002113E5" w:rsidP="002113E5">
      <w:pPr>
        <w:pStyle w:val="4"/>
        <w:numPr>
          <w:ilvl w:val="1"/>
          <w:numId w:val="23"/>
        </w:numPr>
      </w:pPr>
      <w:bookmarkStart w:id="16" w:name="_Toc136345721"/>
      <w:bookmarkStart w:id="17" w:name="_Toc54646404"/>
      <w:r>
        <w:t xml:space="preserve"> </w:t>
      </w:r>
      <w:r w:rsidR="008F09D0" w:rsidRPr="002113E5">
        <w:t>Требования к объемам и срокам выполнения работ</w:t>
      </w:r>
      <w:bookmarkEnd w:id="16"/>
      <w:bookmarkEnd w:id="17"/>
    </w:p>
    <w:p w:rsidR="00FB7C6F" w:rsidRDefault="008F09D0" w:rsidP="002113E5">
      <w:pPr>
        <w:pStyle w:val="31"/>
        <w:numPr>
          <w:ilvl w:val="2"/>
          <w:numId w:val="23"/>
        </w:numPr>
      </w:pPr>
      <w:bookmarkStart w:id="18" w:name="_Toc136345722"/>
      <w:bookmarkStart w:id="19" w:name="_Toc54646405"/>
      <w:r w:rsidRPr="004D008D">
        <w:t>Требования к видам и объемам работ</w:t>
      </w:r>
      <w:bookmarkEnd w:id="18"/>
      <w:bookmarkEnd w:id="19"/>
    </w:p>
    <w:p w:rsidR="002113E5" w:rsidRPr="002113E5" w:rsidRDefault="002113E5" w:rsidP="002113E5">
      <w:pPr>
        <w:rPr>
          <w:lang w:eastAsia="x-none"/>
        </w:rPr>
      </w:pPr>
    </w:p>
    <w:p w:rsidR="002113E5" w:rsidRPr="002113E5" w:rsidRDefault="002113E5" w:rsidP="002113E5">
      <w:pPr>
        <w:rPr>
          <w:b/>
          <w:sz w:val="24"/>
          <w:szCs w:val="24"/>
          <w:lang w:eastAsia="x-none"/>
        </w:rPr>
      </w:pPr>
      <w:r w:rsidRPr="002113E5">
        <w:rPr>
          <w:b/>
          <w:sz w:val="24"/>
          <w:szCs w:val="24"/>
          <w:lang w:eastAsia="x-none"/>
        </w:rPr>
        <w:lastRenderedPageBreak/>
        <w:t>Таблица 2. Перечень и объем выполняемых работ</w:t>
      </w:r>
    </w:p>
    <w:tbl>
      <w:tblPr>
        <w:tblW w:w="102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05"/>
        <w:gridCol w:w="1277"/>
        <w:gridCol w:w="1366"/>
      </w:tblGrid>
      <w:tr w:rsidR="00A9612C" w:rsidRPr="006A7A52" w:rsidTr="005C4C06">
        <w:tc>
          <w:tcPr>
            <w:tcW w:w="851" w:type="dxa"/>
            <w:vAlign w:val="center"/>
          </w:tcPr>
          <w:p w:rsidR="00A9612C" w:rsidRPr="00216C4D" w:rsidRDefault="00A9612C" w:rsidP="005C4C06">
            <w:pPr>
              <w:keepNext/>
              <w:jc w:val="center"/>
              <w:rPr>
                <w:sz w:val="24"/>
                <w:szCs w:val="24"/>
              </w:rPr>
            </w:pPr>
            <w:bookmarkStart w:id="20" w:name="_Toc136345724"/>
            <w:r w:rsidRPr="00216C4D">
              <w:rPr>
                <w:sz w:val="24"/>
                <w:szCs w:val="24"/>
              </w:rPr>
              <w:t>№</w:t>
            </w:r>
          </w:p>
          <w:p w:rsidR="00A9612C" w:rsidRPr="00216C4D" w:rsidRDefault="00A9612C" w:rsidP="005C4C06">
            <w:pPr>
              <w:keepNext/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п/п</w:t>
            </w:r>
          </w:p>
        </w:tc>
        <w:tc>
          <w:tcPr>
            <w:tcW w:w="6805" w:type="dxa"/>
            <w:vAlign w:val="center"/>
          </w:tcPr>
          <w:p w:rsidR="00A9612C" w:rsidRPr="00216C4D" w:rsidRDefault="00A9612C" w:rsidP="005C4C06">
            <w:pPr>
              <w:keepNext/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277" w:type="dxa"/>
            <w:vAlign w:val="center"/>
          </w:tcPr>
          <w:p w:rsidR="00A9612C" w:rsidRPr="00216C4D" w:rsidRDefault="00A9612C" w:rsidP="005C4C06">
            <w:pPr>
              <w:keepNext/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66" w:type="dxa"/>
            <w:vAlign w:val="center"/>
          </w:tcPr>
          <w:p w:rsidR="00A9612C" w:rsidRPr="00216C4D" w:rsidRDefault="00A9612C" w:rsidP="005C4C06">
            <w:pPr>
              <w:keepNext/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Количество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  <w:r w:rsidRPr="00216C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  <w:r w:rsidRPr="00216C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  <w:r w:rsidRPr="00216C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  <w:r w:rsidRPr="00216C4D">
              <w:rPr>
                <w:b/>
                <w:sz w:val="24"/>
                <w:szCs w:val="24"/>
              </w:rPr>
              <w:t>4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13E5" w:rsidRDefault="00A9612C" w:rsidP="005C4C06">
            <w:pPr>
              <w:contextualSpacing/>
              <w:rPr>
                <w:sz w:val="22"/>
                <w:szCs w:val="22"/>
              </w:rPr>
            </w:pPr>
            <w:r w:rsidRPr="002113E5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</w:tcPr>
          <w:p w:rsidR="00A9612C" w:rsidRPr="00216C4D" w:rsidRDefault="00A9612C" w:rsidP="00A9612C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Выполнение инженерных изысканий по трассе ЛЭП, достаточной для выполнения рабочей документации.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1.1.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Подготовка Задания на проведение инженерных изысканий обеспечивается Подрядчиком. Подготовленное Задание на инженерные изысканий направляется на утверждение Заказчику.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sz w:val="20"/>
                <w:szCs w:val="20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1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1.2.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Виды инженерных изысканий: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0"/>
                <w:szCs w:val="20"/>
              </w:rPr>
            </w:pPr>
            <w:r w:rsidRPr="00216C4D">
              <w:rPr>
                <w:sz w:val="20"/>
                <w:szCs w:val="20"/>
              </w:rPr>
              <w:t>1.2.1.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инженерно-геодезические изыскания;</w:t>
            </w:r>
          </w:p>
          <w:p w:rsidR="00A9612C" w:rsidRPr="00216C4D" w:rsidRDefault="00A9612C" w:rsidP="005C4C06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1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0"/>
                <w:szCs w:val="20"/>
              </w:rPr>
            </w:pPr>
            <w:r w:rsidRPr="00216C4D">
              <w:rPr>
                <w:sz w:val="20"/>
                <w:szCs w:val="20"/>
              </w:rPr>
              <w:t>1.2.2.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инженерно-геологические изыскания;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1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1.2.3.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инженерно-гидрометеорологические изыскания;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1</w:t>
            </w:r>
          </w:p>
        </w:tc>
      </w:tr>
      <w:tr w:rsidR="00A9612C" w:rsidRPr="006A7A52" w:rsidTr="005C4C06"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1.2.4.</w:t>
            </w:r>
          </w:p>
        </w:tc>
        <w:tc>
          <w:tcPr>
            <w:tcW w:w="6805" w:type="dxa"/>
          </w:tcPr>
          <w:p w:rsidR="00A9612C" w:rsidRPr="00216C4D" w:rsidRDefault="00A9612C" w:rsidP="005C4C06">
            <w:pPr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инженерно-экологические изыскания в объеме, необходимом для разработки и обоснования проектных решений;</w:t>
            </w:r>
          </w:p>
        </w:tc>
        <w:tc>
          <w:tcPr>
            <w:tcW w:w="1277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</w:tcPr>
          <w:p w:rsidR="00A9612C" w:rsidRPr="00216C4D" w:rsidRDefault="00A9612C" w:rsidP="005C4C06">
            <w:pPr>
              <w:jc w:val="center"/>
              <w:rPr>
                <w:sz w:val="24"/>
                <w:szCs w:val="24"/>
              </w:rPr>
            </w:pPr>
            <w:r w:rsidRPr="00216C4D">
              <w:rPr>
                <w:sz w:val="24"/>
                <w:szCs w:val="24"/>
              </w:rPr>
              <w:t>1</w:t>
            </w:r>
          </w:p>
        </w:tc>
      </w:tr>
      <w:tr w:rsidR="00A9612C" w:rsidRPr="006A7A52" w:rsidTr="005C4C06">
        <w:trPr>
          <w:trHeight w:val="49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  <w:lang w:val="en-US"/>
              </w:rPr>
            </w:pPr>
            <w:r w:rsidRPr="00216C4D">
              <w:rPr>
                <w:sz w:val="22"/>
                <w:szCs w:val="22"/>
              </w:rPr>
              <w:t>2</w:t>
            </w:r>
            <w:r w:rsidRPr="00216C4D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Оформление правоустанавливающих документов на использование земельных участков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both"/>
              <w:rPr>
                <w:sz w:val="22"/>
                <w:szCs w:val="22"/>
              </w:rPr>
            </w:pPr>
          </w:p>
        </w:tc>
      </w:tr>
      <w:tr w:rsidR="00A9612C" w:rsidRPr="006A7A52" w:rsidTr="005C4C06">
        <w:trPr>
          <w:trHeight w:val="49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2.1.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keepNext/>
              <w:ind w:firstLine="33"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На основании сведений ЕГРН подготовить:</w:t>
            </w:r>
          </w:p>
          <w:p w:rsidR="00A9612C" w:rsidRPr="00216C4D" w:rsidRDefault="00A9612C" w:rsidP="005C4C06">
            <w:pPr>
              <w:keepNext/>
              <w:ind w:firstLine="33"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- сведения о границах сервитута на кадастровом плане территории;</w:t>
            </w:r>
          </w:p>
          <w:p w:rsidR="00A9612C" w:rsidRPr="00216C4D" w:rsidRDefault="00A9612C" w:rsidP="005C4C06">
            <w:pPr>
              <w:keepNext/>
              <w:ind w:firstLine="33"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-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 25, в соответствии с утвержденной ДПТ;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согласно ДПТ</w:t>
            </w:r>
          </w:p>
        </w:tc>
      </w:tr>
      <w:tr w:rsidR="00A9612C" w:rsidRPr="006A7A52" w:rsidTr="005C4C06">
        <w:trPr>
          <w:trHeight w:val="49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2.2.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autoSpaceDE w:val="0"/>
              <w:autoSpaceDN w:val="0"/>
              <w:adjustRightInd w:val="0"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В случае образования земельного участка, в соответствии с утвержденной ДПТ, обеспечить подготовку документов в объеме достаточном, для внесения в ЕГРН сведений о земельном(ых) участке(ах);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согласно ДПТ</w:t>
            </w:r>
          </w:p>
        </w:tc>
      </w:tr>
      <w:tr w:rsidR="00A9612C" w:rsidRPr="006A7A52" w:rsidTr="005C4C06">
        <w:trPr>
          <w:trHeight w:val="3204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2.3.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widowControl w:val="0"/>
              <w:tabs>
                <w:tab w:val="left" w:pos="1080"/>
              </w:tabs>
              <w:ind w:firstLine="33"/>
              <w:contextualSpacing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Обеспечить подготовку:</w:t>
            </w:r>
          </w:p>
          <w:p w:rsidR="00A9612C" w:rsidRPr="00216C4D" w:rsidRDefault="00A9612C" w:rsidP="005C4C06">
            <w:pPr>
              <w:widowControl w:val="0"/>
              <w:tabs>
                <w:tab w:val="left" w:pos="1080"/>
              </w:tabs>
              <w:ind w:firstLine="33"/>
              <w:contextualSpacing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- отчетов об оценке размера платы за публичный сервитут,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лицам;</w:t>
            </w:r>
          </w:p>
          <w:p w:rsidR="00A9612C" w:rsidRPr="00216C4D" w:rsidRDefault="00A9612C" w:rsidP="005C4C06">
            <w:pPr>
              <w:ind w:left="33" w:firstLine="33"/>
              <w:contextualSpacing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- отчета об определении рыночной стоимости соразмерной платы за право ограниченного пользования (сервитут). В случае наличия в границах трассы земельных участков правообладателем которого является Министерство обороны России, либо подконтрольное ему Учреждение, в отношении вышеуказанного отчета проводится экспертиза о подтверждении стоимости (при необходимости);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согласно ДПТ</w:t>
            </w:r>
          </w:p>
        </w:tc>
      </w:tr>
      <w:tr w:rsidR="00A9612C" w:rsidRPr="006A7A52" w:rsidTr="005C4C06">
        <w:trPr>
          <w:trHeight w:val="49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2.4.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keepNext/>
              <w:ind w:firstLine="33"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В случае размещения проектируемого объекта на землях лесного фонда обеспечить подготовку и проведение государственной экспертизы проекта освоения лесов, подготовку лесной декларации;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согласно ДПТ</w:t>
            </w:r>
          </w:p>
        </w:tc>
      </w:tr>
      <w:tr w:rsidR="00A9612C" w:rsidRPr="006A7A52" w:rsidTr="005C4C06">
        <w:trPr>
          <w:trHeight w:val="49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2.5.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ind w:left="33"/>
              <w:contextualSpacing/>
              <w:jc w:val="both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Вынос оси трассы на местность;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</w:t>
            </w:r>
          </w:p>
        </w:tc>
      </w:tr>
      <w:tr w:rsidR="00A9612C" w:rsidRPr="006A7A52" w:rsidTr="005C4C06">
        <w:trPr>
          <w:trHeight w:val="52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iCs/>
                <w:sz w:val="22"/>
                <w:szCs w:val="22"/>
              </w:rPr>
            </w:pPr>
            <w:r w:rsidRPr="00216C4D">
              <w:rPr>
                <w:sz w:val="20"/>
                <w:szCs w:val="20"/>
              </w:rPr>
              <w:t>Усл.ед.</w:t>
            </w: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iCs/>
                <w:sz w:val="22"/>
                <w:szCs w:val="22"/>
              </w:rPr>
            </w:pPr>
            <w:r w:rsidRPr="00216C4D">
              <w:rPr>
                <w:iCs/>
                <w:sz w:val="22"/>
                <w:szCs w:val="22"/>
              </w:rPr>
              <w:t>1</w:t>
            </w:r>
          </w:p>
        </w:tc>
      </w:tr>
      <w:tr w:rsidR="00A9612C" w:rsidRPr="006A7A52" w:rsidTr="005C4C06">
        <w:trPr>
          <w:trHeight w:val="525"/>
        </w:trPr>
        <w:tc>
          <w:tcPr>
            <w:tcW w:w="851" w:type="dxa"/>
          </w:tcPr>
          <w:p w:rsidR="00A9612C" w:rsidRPr="00216C4D" w:rsidRDefault="00A9612C" w:rsidP="005C4C06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3.1.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A9612C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Рабочая документация должна соответствовать требованиям установленным Техническим заданием, приложение 6 к техническому требованию</w:t>
            </w: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center"/>
              <w:rPr>
                <w:iCs/>
                <w:sz w:val="22"/>
                <w:szCs w:val="22"/>
              </w:rPr>
            </w:pPr>
          </w:p>
        </w:tc>
      </w:tr>
      <w:tr w:rsidR="00A9612C" w:rsidRPr="000C7BF3" w:rsidTr="005C4C06">
        <w:trPr>
          <w:trHeight w:val="525"/>
        </w:trPr>
        <w:tc>
          <w:tcPr>
            <w:tcW w:w="851" w:type="dxa"/>
          </w:tcPr>
          <w:p w:rsidR="00A9612C" w:rsidRPr="00216C4D" w:rsidRDefault="00A9612C" w:rsidP="00A9612C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3.2.</w:t>
            </w:r>
          </w:p>
        </w:tc>
        <w:tc>
          <w:tcPr>
            <w:tcW w:w="6805" w:type="dxa"/>
            <w:shd w:val="clear" w:color="auto" w:fill="auto"/>
          </w:tcPr>
          <w:p w:rsidR="00A9612C" w:rsidRPr="00216C4D" w:rsidRDefault="00A9612C" w:rsidP="005C4C06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Разработанную рабочую документацию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      </w:r>
          </w:p>
          <w:p w:rsidR="00A9612C" w:rsidRPr="00216C4D" w:rsidRDefault="00A9612C" w:rsidP="005C4C06">
            <w:pPr>
              <w:ind w:left="33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:rsidR="00A9612C" w:rsidRPr="00216C4D" w:rsidRDefault="00A9612C" w:rsidP="005C4C0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A9612C" w:rsidRPr="00216C4D" w:rsidRDefault="00A9612C" w:rsidP="005C4C06">
            <w:pPr>
              <w:jc w:val="both"/>
              <w:rPr>
                <w:sz w:val="22"/>
                <w:szCs w:val="22"/>
              </w:rPr>
            </w:pPr>
          </w:p>
        </w:tc>
      </w:tr>
      <w:tr w:rsidR="00216C4D" w:rsidRPr="000C7BF3" w:rsidTr="005C4C06">
        <w:trPr>
          <w:trHeight w:val="525"/>
        </w:trPr>
        <w:tc>
          <w:tcPr>
            <w:tcW w:w="851" w:type="dxa"/>
          </w:tcPr>
          <w:p w:rsidR="00216C4D" w:rsidRPr="00216C4D" w:rsidRDefault="00216C4D" w:rsidP="00216C4D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lastRenderedPageBreak/>
              <w:t>3.3.</w:t>
            </w:r>
          </w:p>
        </w:tc>
        <w:tc>
          <w:tcPr>
            <w:tcW w:w="6805" w:type="dxa"/>
            <w:shd w:val="clear" w:color="auto" w:fill="auto"/>
          </w:tcPr>
          <w:p w:rsidR="00216C4D" w:rsidRPr="00216C4D" w:rsidRDefault="00216C4D" w:rsidP="00216C4D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Согласование РД С Заказчиком</w:t>
            </w:r>
          </w:p>
        </w:tc>
        <w:tc>
          <w:tcPr>
            <w:tcW w:w="1277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Усл. Ед. (согласование)</w:t>
            </w:r>
          </w:p>
        </w:tc>
        <w:tc>
          <w:tcPr>
            <w:tcW w:w="1366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</w:t>
            </w:r>
          </w:p>
        </w:tc>
      </w:tr>
      <w:tr w:rsidR="00216C4D" w:rsidRPr="000C7BF3" w:rsidTr="005C4C06">
        <w:trPr>
          <w:trHeight w:val="525"/>
        </w:trPr>
        <w:tc>
          <w:tcPr>
            <w:tcW w:w="851" w:type="dxa"/>
          </w:tcPr>
          <w:p w:rsidR="00216C4D" w:rsidRPr="00216C4D" w:rsidRDefault="00216C4D" w:rsidP="00216C4D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3.4.</w:t>
            </w:r>
          </w:p>
        </w:tc>
        <w:tc>
          <w:tcPr>
            <w:tcW w:w="6805" w:type="dxa"/>
            <w:shd w:val="clear" w:color="auto" w:fill="auto"/>
          </w:tcPr>
          <w:p w:rsidR="00216C4D" w:rsidRPr="00216C4D" w:rsidRDefault="00216C4D" w:rsidP="00216C4D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Разработка и согласование с Заказчиком сметной документации на выполнение СМР в соответствии с Требованиями к оформлению и составлению документации по ценообразованию (Приложение № 3  к техническому заданию).</w:t>
            </w:r>
          </w:p>
        </w:tc>
        <w:tc>
          <w:tcPr>
            <w:tcW w:w="1277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смета</w:t>
            </w:r>
          </w:p>
        </w:tc>
        <w:tc>
          <w:tcPr>
            <w:tcW w:w="1366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</w:t>
            </w:r>
          </w:p>
        </w:tc>
      </w:tr>
      <w:tr w:rsidR="00216C4D" w:rsidRPr="000C7BF3" w:rsidTr="005C4C06">
        <w:trPr>
          <w:trHeight w:val="525"/>
        </w:trPr>
        <w:tc>
          <w:tcPr>
            <w:tcW w:w="851" w:type="dxa"/>
          </w:tcPr>
          <w:p w:rsidR="00216C4D" w:rsidRPr="00216C4D" w:rsidRDefault="00216C4D" w:rsidP="00216C4D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4.</w:t>
            </w:r>
          </w:p>
        </w:tc>
        <w:tc>
          <w:tcPr>
            <w:tcW w:w="6805" w:type="dxa"/>
            <w:shd w:val="clear" w:color="auto" w:fill="auto"/>
          </w:tcPr>
          <w:p w:rsidR="00216C4D" w:rsidRPr="00216C4D" w:rsidRDefault="00216C4D" w:rsidP="00216C4D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Выполнение  строительно-монтажных работ</w:t>
            </w:r>
          </w:p>
        </w:tc>
        <w:tc>
          <w:tcPr>
            <w:tcW w:w="1277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</w:p>
        </w:tc>
      </w:tr>
      <w:tr w:rsidR="00216C4D" w:rsidRPr="000C7BF3" w:rsidTr="005C4C06">
        <w:trPr>
          <w:trHeight w:val="525"/>
        </w:trPr>
        <w:tc>
          <w:tcPr>
            <w:tcW w:w="851" w:type="dxa"/>
          </w:tcPr>
          <w:p w:rsidR="00216C4D" w:rsidRPr="00216C4D" w:rsidRDefault="00216C4D" w:rsidP="00216C4D">
            <w:pPr>
              <w:contextualSpacing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4.1.</w:t>
            </w:r>
          </w:p>
        </w:tc>
        <w:tc>
          <w:tcPr>
            <w:tcW w:w="6805" w:type="dxa"/>
            <w:shd w:val="clear" w:color="auto" w:fill="auto"/>
          </w:tcPr>
          <w:p w:rsidR="00216C4D" w:rsidRPr="00216C4D" w:rsidRDefault="00216C4D" w:rsidP="00216C4D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Получение ИРД для выполнения строительно-монтажных работ</w:t>
            </w:r>
          </w:p>
        </w:tc>
        <w:tc>
          <w:tcPr>
            <w:tcW w:w="1277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разрешение</w:t>
            </w:r>
          </w:p>
        </w:tc>
        <w:tc>
          <w:tcPr>
            <w:tcW w:w="1366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</w:t>
            </w:r>
          </w:p>
        </w:tc>
      </w:tr>
      <w:tr w:rsidR="00216C4D" w:rsidRPr="000C7BF3" w:rsidTr="005C4C06">
        <w:trPr>
          <w:trHeight w:val="525"/>
        </w:trPr>
        <w:tc>
          <w:tcPr>
            <w:tcW w:w="851" w:type="dxa"/>
          </w:tcPr>
          <w:p w:rsidR="00216C4D" w:rsidRPr="00216C4D" w:rsidRDefault="0004777A" w:rsidP="00216C4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16C4D" w:rsidRPr="00216C4D">
              <w:rPr>
                <w:sz w:val="22"/>
                <w:szCs w:val="22"/>
              </w:rPr>
              <w:t>.2.</w:t>
            </w:r>
          </w:p>
        </w:tc>
        <w:tc>
          <w:tcPr>
            <w:tcW w:w="6805" w:type="dxa"/>
            <w:shd w:val="clear" w:color="auto" w:fill="auto"/>
          </w:tcPr>
          <w:p w:rsidR="00216C4D" w:rsidRPr="00216C4D" w:rsidRDefault="00216C4D" w:rsidP="009C67F8">
            <w:pPr>
              <w:ind w:left="33"/>
              <w:contextualSpacing/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Выполнение СМР на основании разрешительных документов на земельный участок по объекту (таблица 1) и в соответствии с согласованной Заказчиком РД. Объем строительно-монтажных работ уточняется при разработке рабочей документации.</w:t>
            </w:r>
          </w:p>
        </w:tc>
        <w:tc>
          <w:tcPr>
            <w:tcW w:w="1277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объект</w:t>
            </w:r>
          </w:p>
        </w:tc>
        <w:tc>
          <w:tcPr>
            <w:tcW w:w="1366" w:type="dxa"/>
            <w:shd w:val="clear" w:color="auto" w:fill="auto"/>
          </w:tcPr>
          <w:p w:rsidR="00216C4D" w:rsidRPr="00216C4D" w:rsidRDefault="00216C4D" w:rsidP="00216C4D">
            <w:pPr>
              <w:jc w:val="both"/>
              <w:rPr>
                <w:sz w:val="22"/>
                <w:szCs w:val="22"/>
              </w:rPr>
            </w:pPr>
            <w:r w:rsidRPr="00216C4D">
              <w:rPr>
                <w:sz w:val="22"/>
                <w:szCs w:val="22"/>
              </w:rPr>
              <w:t>1</w:t>
            </w:r>
          </w:p>
        </w:tc>
      </w:tr>
    </w:tbl>
    <w:p w:rsidR="00A9612C" w:rsidRDefault="00A9612C" w:rsidP="002113E5">
      <w:pPr>
        <w:pStyle w:val="31"/>
      </w:pPr>
    </w:p>
    <w:p w:rsidR="00FB7C6F" w:rsidRDefault="008F09D0" w:rsidP="002113E5">
      <w:pPr>
        <w:pStyle w:val="4"/>
        <w:numPr>
          <w:ilvl w:val="2"/>
          <w:numId w:val="22"/>
        </w:numPr>
      </w:pPr>
      <w:r w:rsidRPr="004D008D">
        <w:t>Требования к срокам выполнения работ</w:t>
      </w:r>
      <w:r>
        <w:t>.</w:t>
      </w:r>
      <w:bookmarkEnd w:id="20"/>
    </w:p>
    <w:p w:rsidR="00FB7C6F" w:rsidRPr="002113E5" w:rsidRDefault="008F09D0" w:rsidP="002113E5">
      <w:pPr>
        <w:pStyle w:val="31"/>
      </w:pPr>
      <w:bookmarkStart w:id="21" w:name="_Toc136345725"/>
      <w:r w:rsidRPr="002113E5">
        <w:t xml:space="preserve">Таблица 3. </w:t>
      </w:r>
      <w:bookmarkStart w:id="22" w:name="_Hlk50465284"/>
      <w:r w:rsidRPr="002113E5">
        <w:t xml:space="preserve">Требования </w:t>
      </w:r>
      <w:r w:rsidR="004D008D" w:rsidRPr="002113E5">
        <w:t>к</w:t>
      </w:r>
      <w:r w:rsidRPr="002113E5">
        <w:t xml:space="preserve"> срокам </w:t>
      </w:r>
      <w:bookmarkEnd w:id="22"/>
      <w:r w:rsidRPr="002113E5">
        <w:t>выполнения работ</w:t>
      </w:r>
      <w:bookmarkEnd w:id="21"/>
    </w:p>
    <w:tbl>
      <w:tblPr>
        <w:tblW w:w="10088" w:type="dxa"/>
        <w:tblLayout w:type="fixed"/>
        <w:tblLook w:val="04A0" w:firstRow="1" w:lastRow="0" w:firstColumn="1" w:lastColumn="0" w:noHBand="0" w:noVBand="1"/>
      </w:tblPr>
      <w:tblGrid>
        <w:gridCol w:w="706"/>
        <w:gridCol w:w="4960"/>
        <w:gridCol w:w="2270"/>
        <w:gridCol w:w="2152"/>
      </w:tblGrid>
      <w:tr w:rsidR="00FB7C6F" w:rsidTr="00B26FF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FB7C6F" w:rsidTr="00B26FF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pStyle w:val="affff6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B7C6F" w:rsidTr="00B26FF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Pr="00A9612C" w:rsidRDefault="008F09D0">
            <w:pPr>
              <w:pStyle w:val="afe"/>
              <w:widowControl w:val="0"/>
              <w:ind w:left="0"/>
            </w:pPr>
            <w:r w:rsidRPr="00A9612C">
              <w:t>1.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Pr="00A9612C" w:rsidRDefault="008F09D0">
            <w:pPr>
              <w:widowControl w:val="0"/>
              <w:rPr>
                <w:strike/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Оформление правоустанавливающих документов на земельные участки</w:t>
            </w:r>
            <w:r w:rsidRPr="00A9612C">
              <w:t xml:space="preserve"> 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В</w:t>
            </w:r>
            <w:r w:rsidR="00B26FFE">
              <w:rPr>
                <w:i/>
                <w:sz w:val="24"/>
                <w:szCs w:val="24"/>
              </w:rPr>
              <w:t xml:space="preserve"> течение 30 дней с момента заключения договора</w:t>
            </w:r>
          </w:p>
        </w:tc>
      </w:tr>
      <w:tr w:rsidR="00B26FFE" w:rsidTr="00B26FF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FFE" w:rsidRPr="00A9612C" w:rsidRDefault="00B26FFE">
            <w:pPr>
              <w:pStyle w:val="afe"/>
              <w:widowControl w:val="0"/>
              <w:ind w:left="0"/>
            </w:pPr>
            <w:r w:rsidRPr="00A9612C">
              <w:t xml:space="preserve"> 2. 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6FFE" w:rsidRPr="00A9612C" w:rsidRDefault="00B26FFE">
            <w:pPr>
              <w:widowControl w:val="0"/>
              <w:rPr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Выполнение инженерно-геодезических изысканий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FE" w:rsidRDefault="00B26FF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B26FFE"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FFE" w:rsidRDefault="00B26FF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течение 4</w:t>
            </w:r>
            <w:r w:rsidRPr="00B26FFE">
              <w:rPr>
                <w:i/>
                <w:sz w:val="24"/>
                <w:szCs w:val="24"/>
              </w:rPr>
              <w:t>0 дней с момента заключения договора</w:t>
            </w:r>
          </w:p>
        </w:tc>
      </w:tr>
      <w:tr w:rsidR="00FB7C6F" w:rsidTr="00B26FFE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Pr="00A9612C" w:rsidRDefault="00B26FFE">
            <w:pPr>
              <w:widowControl w:val="0"/>
              <w:jc w:val="center"/>
              <w:rPr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3</w:t>
            </w:r>
            <w:r w:rsidR="008F09D0" w:rsidRPr="00A9612C">
              <w:rPr>
                <w:sz w:val="24"/>
                <w:szCs w:val="24"/>
              </w:rPr>
              <w:t>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C6F" w:rsidRPr="00A9612C" w:rsidRDefault="008F09D0">
            <w:pPr>
              <w:widowControl w:val="0"/>
              <w:rPr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Разработка, согласование с Заказчиком рабочей документации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C6F" w:rsidRDefault="008F09D0">
            <w:pPr>
              <w:widowControl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В течение </w:t>
            </w:r>
            <w:r w:rsidR="00B26FFE">
              <w:rPr>
                <w:i/>
                <w:sz w:val="24"/>
                <w:szCs w:val="24"/>
              </w:rPr>
              <w:t>6</w:t>
            </w:r>
            <w:r w:rsidR="00B26FFE" w:rsidRPr="00B26FFE">
              <w:rPr>
                <w:i/>
                <w:sz w:val="24"/>
                <w:szCs w:val="24"/>
              </w:rPr>
              <w:t>0 дней с момента заключения договора</w:t>
            </w:r>
          </w:p>
        </w:tc>
      </w:tr>
      <w:tr w:rsidR="00A9612C" w:rsidTr="005C4C06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12C" w:rsidRPr="00A9612C" w:rsidRDefault="00A9612C" w:rsidP="00A9612C">
            <w:pPr>
              <w:widowControl w:val="0"/>
              <w:jc w:val="center"/>
              <w:rPr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4.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612C" w:rsidRPr="00A9612C" w:rsidRDefault="00A9612C" w:rsidP="00A9612C">
            <w:pPr>
              <w:widowControl w:val="0"/>
              <w:rPr>
                <w:sz w:val="24"/>
                <w:szCs w:val="24"/>
              </w:rPr>
            </w:pPr>
            <w:r w:rsidRPr="00A9612C">
              <w:rPr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2C" w:rsidRDefault="00A9612C" w:rsidP="00A9612C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С начала действия договора подряда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12C" w:rsidRDefault="00A9612C" w:rsidP="00A9612C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i/>
                <w:sz w:val="24"/>
                <w:szCs w:val="24"/>
              </w:rPr>
              <w:t>В течение 12</w:t>
            </w:r>
            <w:r w:rsidRPr="00B26FFE">
              <w:rPr>
                <w:i/>
                <w:sz w:val="24"/>
                <w:szCs w:val="24"/>
              </w:rPr>
              <w:t>0 дней с момента заключения договора</w:t>
            </w:r>
          </w:p>
        </w:tc>
      </w:tr>
    </w:tbl>
    <w:p w:rsidR="00FB7C6F" w:rsidRDefault="00FB7C6F">
      <w:pPr>
        <w:sectPr w:rsidR="00FB7C6F">
          <w:headerReference w:type="even" r:id="rId8"/>
          <w:headerReference w:type="default" r:id="rId9"/>
          <w:headerReference w:type="first" r:id="rId10"/>
          <w:pgSz w:w="11906" w:h="16838"/>
          <w:pgMar w:top="851" w:right="709" w:bottom="709" w:left="1276" w:header="709" w:footer="0" w:gutter="0"/>
          <w:cols w:space="720"/>
          <w:formProt w:val="0"/>
          <w:docGrid w:linePitch="381"/>
        </w:sectPr>
      </w:pPr>
    </w:p>
    <w:p w:rsidR="00FB7C6F" w:rsidRPr="004D008D" w:rsidRDefault="008F09D0" w:rsidP="002113E5">
      <w:pPr>
        <w:pStyle w:val="4"/>
        <w:numPr>
          <w:ilvl w:val="1"/>
          <w:numId w:val="7"/>
        </w:numPr>
      </w:pPr>
      <w:r>
        <w:lastRenderedPageBreak/>
        <w:t xml:space="preserve"> </w:t>
      </w:r>
      <w:bookmarkStart w:id="23" w:name="_Toc136345726"/>
      <w:r w:rsidRPr="004D008D">
        <w:t>Требования к качеству работ</w:t>
      </w:r>
      <w:bookmarkEnd w:id="23"/>
    </w:p>
    <w:p w:rsidR="00FB7C6F" w:rsidRDefault="008F09D0">
      <w:pPr>
        <w:keepNext/>
        <w:keepLines/>
        <w:jc w:val="center"/>
        <w:outlineLvl w:val="0"/>
        <w:rPr>
          <w:rFonts w:eastAsia="Calibri"/>
          <w:b/>
          <w:lang w:eastAsia="x-none"/>
        </w:rPr>
      </w:pPr>
      <w:bookmarkStart w:id="24" w:name="_Toc136345727"/>
      <w:r>
        <w:rPr>
          <w:rFonts w:eastAsia="Calibri"/>
          <w:b/>
          <w:lang w:val="x-none" w:eastAsia="x-none"/>
        </w:rPr>
        <w:t>Таблица</w:t>
      </w:r>
      <w:r>
        <w:rPr>
          <w:rFonts w:eastAsia="Calibri"/>
          <w:b/>
          <w:lang w:eastAsia="x-none"/>
        </w:rPr>
        <w:t xml:space="preserve"> 4</w:t>
      </w:r>
      <w:r>
        <w:rPr>
          <w:rFonts w:eastAsia="Calibri"/>
          <w:b/>
          <w:lang w:val="x-none" w:eastAsia="x-none"/>
        </w:rPr>
        <w:t xml:space="preserve">. Требования к </w:t>
      </w:r>
      <w:r>
        <w:rPr>
          <w:rFonts w:eastAsia="Calibri"/>
          <w:b/>
          <w:lang w:eastAsia="x-none"/>
        </w:rPr>
        <w:t>качеству работ</w:t>
      </w:r>
      <w:bookmarkEnd w:id="24"/>
    </w:p>
    <w:p w:rsidR="00FB7C6F" w:rsidRDefault="008F09D0">
      <w:pPr>
        <w:keepNext/>
        <w:keepLines/>
        <w:outlineLvl w:val="0"/>
        <w:rPr>
          <w:rFonts w:eastAsia="Calibri"/>
          <w:color w:val="002060"/>
          <w:sz w:val="24"/>
          <w:szCs w:val="24"/>
          <w:lang w:val="x-none" w:eastAsia="x-none"/>
        </w:rPr>
      </w:pPr>
      <w:bookmarkStart w:id="25" w:name="_Toc136345728"/>
      <w:r>
        <w:rPr>
          <w:rFonts w:eastAsia="Calibri"/>
          <w:sz w:val="24"/>
          <w:szCs w:val="24"/>
          <w:lang w:eastAsia="x-none"/>
        </w:rPr>
        <w:t>Наименование работ:</w:t>
      </w:r>
      <w:r>
        <w:rPr>
          <w:rFonts w:eastAsia="Calibri"/>
          <w:sz w:val="24"/>
          <w:szCs w:val="24"/>
          <w:lang w:val="x-none" w:eastAsia="x-none"/>
        </w:rPr>
        <w:t xml:space="preserve"> </w:t>
      </w:r>
      <w:r>
        <w:rPr>
          <w:rFonts w:eastAsia="Calibri"/>
          <w:color w:val="002060"/>
          <w:sz w:val="24"/>
          <w:szCs w:val="24"/>
          <w:lang w:eastAsia="x-none"/>
        </w:rPr>
        <w:t>«Оформление ПУД, подготовка РД, выполнение СМР»</w:t>
      </w:r>
      <w:bookmarkEnd w:id="25"/>
    </w:p>
    <w:tbl>
      <w:tblPr>
        <w:tblStyle w:val="afffff2"/>
        <w:tblpPr w:leftFromText="180" w:rightFromText="180" w:vertAnchor="text" w:tblpX="-5" w:tblpY="1"/>
        <w:tblW w:w="1573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8"/>
        <w:gridCol w:w="1948"/>
        <w:gridCol w:w="10"/>
        <w:gridCol w:w="9069"/>
        <w:gridCol w:w="1878"/>
        <w:gridCol w:w="1896"/>
        <w:gridCol w:w="236"/>
      </w:tblGrid>
      <w:tr w:rsidR="00FB7C6F" w:rsidTr="006E4EA6">
        <w:tc>
          <w:tcPr>
            <w:tcW w:w="698" w:type="dxa"/>
            <w:vMerge w:val="restart"/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  <w:gridSpan w:val="2"/>
            <w:vMerge w:val="restart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069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774" w:type="dxa"/>
            <w:gridSpan w:val="2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  <w:vMerge/>
            <w:vAlign w:val="center"/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8" w:type="dxa"/>
            <w:gridSpan w:val="2"/>
            <w:vMerge/>
            <w:tcMar>
              <w:left w:w="108" w:type="dxa"/>
              <w:right w:w="108" w:type="dxa"/>
            </w:tcMar>
            <w:vAlign w:val="center"/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69" w:type="dxa"/>
            <w:vMerge/>
            <w:tcMar>
              <w:left w:w="108" w:type="dxa"/>
              <w:right w:w="108" w:type="dxa"/>
            </w:tcMar>
            <w:vAlign w:val="center"/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8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69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37" w:type="dxa"/>
            <w:gridSpan w:val="6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102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4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907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466"/>
              </w:tabs>
              <w:spacing w:after="60"/>
              <w:ind w:left="0" w:firstLine="324"/>
              <w:contextualSpacing w:val="0"/>
              <w:jc w:val="both"/>
            </w:pPr>
            <w:r>
              <w:t>При выполнении работ руководствоваться: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Земельным кодексом Российской Федерации;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Градостроительным кодексом РФ;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Гражданским кодексом РФ;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Федеральным законом от 13.07.2015 № 218-ФЗ «О государственной регистрации недвижимости»;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Федеральный закон от 24.07.2007 г. № 221-ФЗ «О кадастровой деятельности»;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Федеральным законом от 30.12.2015 N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Приказом Министерства экономического развития РФ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Приказом Минэкономразвития России от 28.07.2017 N 383 «Об утверждении Порядка установления местных систем координат»;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Постановлением Правительства РФ от 28.07.2000 N 568 «Об установлении единых государственных систем координат»;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 w:rsidR="00FB7C6F" w:rsidRDefault="008F09D0">
            <w:pPr>
              <w:widowControl w:val="0"/>
              <w:tabs>
                <w:tab w:val="left" w:pos="567"/>
              </w:tabs>
              <w:ind w:firstLine="6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Нормами отвода земель, для электрических сетей напряжением 0,38-750 кВ № 14278тм-т1;</w:t>
            </w:r>
          </w:p>
          <w:p w:rsidR="00FB7C6F" w:rsidRDefault="00FB7C6F">
            <w:pPr>
              <w:widowControl w:val="0"/>
              <w:tabs>
                <w:tab w:val="left" w:pos="46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194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Требования к оформлению ПУД</w:t>
            </w:r>
          </w:p>
        </w:tc>
        <w:tc>
          <w:tcPr>
            <w:tcW w:w="907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432"/>
              </w:tabs>
              <w:spacing w:after="60"/>
              <w:ind w:left="72" w:firstLine="243"/>
              <w:contextualSpacing w:val="0"/>
              <w:jc w:val="both"/>
            </w:pPr>
            <w:r>
              <w:t>П</w:t>
            </w:r>
            <w:r>
              <w:rPr>
                <w:bCs/>
              </w:rPr>
              <w:t>УД на ЗУ должны быть выданы уполномоченным органом власти и быть действующими, в период реализации объекта.</w:t>
            </w:r>
            <w:r>
              <w:t xml:space="preserve">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466"/>
              </w:tabs>
              <w:spacing w:after="60"/>
              <w:ind w:left="0" w:firstLine="324"/>
              <w:contextualSpacing w:val="0"/>
              <w:jc w:val="both"/>
            </w:pPr>
            <w:r>
              <w:t>Сведения о границах сервитута,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Росреестра от 13.01.2021 N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466"/>
              </w:tabs>
              <w:spacing w:after="60"/>
              <w:ind w:left="0" w:firstLine="324"/>
              <w:contextualSpacing w:val="0"/>
              <w:jc w:val="both"/>
            </w:pPr>
            <w:r>
              <w:t>Графическую информацию оформить в виде файла в формате PDF в полноцветном режиме с разрешением не менее 300 dpi, качество которого должно позволять в полном объеме прочитать (распознать) графическую информацию.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466"/>
              </w:tabs>
              <w:spacing w:after="60"/>
              <w:ind w:left="0" w:firstLine="324"/>
              <w:contextualSpacing w:val="0"/>
              <w:jc w:val="both"/>
            </w:pPr>
            <w:r>
              <w:t xml:space="preserve"> Координаты границ формируемых земельных участков определяются в системе   МСК-25.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1.1.3</w:t>
            </w:r>
          </w:p>
        </w:tc>
        <w:tc>
          <w:tcPr>
            <w:tcW w:w="194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Соблюдение требований технических регламентов, иных нормативных правовых актов и (или) нормативных документов при выполнении </w:t>
            </w:r>
            <w:r>
              <w:rPr>
                <w:i/>
                <w:sz w:val="24"/>
                <w:szCs w:val="24"/>
              </w:rPr>
              <w:lastRenderedPageBreak/>
              <w:t>проектных работ</w:t>
            </w:r>
          </w:p>
        </w:tc>
        <w:tc>
          <w:tcPr>
            <w:tcW w:w="907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tabs>
                <w:tab w:val="left" w:pos="466"/>
              </w:tabs>
              <w:ind w:left="324" w:firstLine="567"/>
              <w:jc w:val="both"/>
            </w:pPr>
            <w:r>
              <w:lastRenderedPageBreak/>
              <w:t>Основные нормативно-технические документы (НТД), определяющие требования к проектной и рабочей документации: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Градостроительный кодекс РФ;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ФЗ «Об охране окружающей среды» от 10.01.2002 № 7-ФЗ (действующая редакция);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ФЗ от 22.07.2008 № 123-ФЗ «Технический регламент о требованиях пожарной безопасности» (действующая редакция);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ФЗ «Об электроэнергетике» от 26.03.2003 № 35-ФЗ (с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 xml:space="preserve">Постановление Правительства Российской Федерации от 11.08.2003 № 486 «Об утверждении правил определения размеров земельных участков для размещения </w:t>
            </w:r>
            <w:r>
              <w:lastRenderedPageBreak/>
              <w:t>воздушных линий электропередачи и опор линий связи, обслуживающих электрические сети»;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Постановление Правительства РФ от 16.02.2008г. № 87 «О составе разделов проектной документации и требованиях к их содержанию»;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Постановление Правительства РФ от 19 января 2006 г. N 20 «Об инженерных изысканиях для подготовки проектной документации, строительства, реконструкции объектов капитального строительства» (с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Национальный стандарт Российской Федерации ГОСТ Р 21.101-2020 Система проектной документации для строительства. Основные требования к проектной и рабочей документации;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МДС 12-81.2007 Методические рекомендации по разработке и оформлению проекта организации строительства и проекта производства работ;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Приказ Минстроя от 04.08.2020 N421/пр,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 xml:space="preserve">Приказ Министерства энергетики РФ от 19.06.2003 № 229 «Об утверждении </w:t>
            </w:r>
            <w:r>
              <w:lastRenderedPageBreak/>
              <w:t>правил технической эксплуатации электрических станций и сетей Российской Федерации» (с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ПУЭ (действующее издание);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ПТЭ (действующее издание);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СП 48.13330.2019. Организация строительства (с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СП 47.13330.2016. Свод правил. Инженерные изыскания для строительства. Основные положения;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СП 317.1325800.2017. Инженерно-геодезические изыскания для строительства. Общие правила производства работ;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Техническая политика Группы РусГидро;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Региональные карты климатического районирования (РККР) Приморского края, утвержденные Приказами АО «ДРСК» №163 от 15.04.2021 и №346 от 18.10.2021 считать приоритетными относительно других источников аналогичной информации (Правила устройства электроустановок; РККР, разработанные ГУ «Главная геофизическая обсерватория им. А.И. Воейкова» и др.)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9"/>
              </w:numPr>
              <w:tabs>
                <w:tab w:val="left" w:pos="466"/>
              </w:tabs>
              <w:spacing w:after="60"/>
              <w:ind w:left="40" w:firstLine="284"/>
              <w:contextualSpacing w:val="0"/>
              <w:jc w:val="both"/>
            </w:pPr>
            <w:r>
              <w:t>Правила технологического функционирования электроэнергетических систем, утвержденные Постановление Правительства РФ от 13.08.2018 № 937;</w:t>
            </w:r>
          </w:p>
          <w:p w:rsidR="00FB7C6F" w:rsidRDefault="008F09D0">
            <w:pPr>
              <w:pStyle w:val="afe"/>
              <w:widowControl w:val="0"/>
              <w:tabs>
                <w:tab w:val="left" w:pos="466"/>
              </w:tabs>
              <w:ind w:left="0" w:firstLine="466"/>
              <w:jc w:val="both"/>
            </w:pPr>
            <w:r>
      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4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 xml:space="preserve">Требования к выполнению рабочей </w:t>
            </w:r>
            <w:r>
              <w:rPr>
                <w:i/>
                <w:iCs/>
                <w:spacing w:val="4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907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ind w:left="0" w:firstLine="360"/>
              <w:rPr>
                <w:spacing w:val="-1"/>
              </w:rPr>
            </w:pPr>
            <w:r>
              <w:rPr>
                <w:spacing w:val="-1"/>
              </w:rPr>
              <w:lastRenderedPageBreak/>
              <w:t xml:space="preserve">Рабочую документацию выполнить в соответствии с техническими условиями </w:t>
            </w:r>
            <w:r w:rsidR="00A97DFD">
              <w:rPr>
                <w:b/>
                <w:i/>
                <w:spacing w:val="-1"/>
              </w:rPr>
              <w:t>(Приложение № 1 к настоящем ТТ</w:t>
            </w:r>
            <w:r w:rsidRPr="00B26FFE">
              <w:rPr>
                <w:b/>
                <w:i/>
                <w:spacing w:val="-1"/>
              </w:rPr>
              <w:t>)</w:t>
            </w:r>
            <w:r>
              <w:rPr>
                <w:spacing w:val="-1"/>
              </w:rPr>
              <w:t xml:space="preserve"> с учетом сводного Акта обследования </w:t>
            </w:r>
            <w:r w:rsidR="00A97DFD">
              <w:rPr>
                <w:b/>
                <w:i/>
                <w:spacing w:val="-1"/>
              </w:rPr>
              <w:t>(Приложение №2 к настоящем ТТ</w:t>
            </w:r>
            <w:r w:rsidRPr="00B26FFE">
              <w:rPr>
                <w:b/>
                <w:i/>
                <w:spacing w:val="-1"/>
              </w:rPr>
              <w:t>)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  <w:tab w:val="left" w:pos="1260"/>
              </w:tabs>
              <w:ind w:left="0" w:firstLine="333"/>
              <w:jc w:val="both"/>
            </w:pPr>
            <w:r>
              <w:lastRenderedPageBreak/>
              <w:t>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  <w:tab w:val="left" w:pos="1260"/>
              </w:tabs>
              <w:ind w:left="0" w:firstLine="333"/>
              <w:jc w:val="both"/>
            </w:pPr>
            <w:r>
              <w:t>Согласовать письменно с Заказчиком трассу до начала выполнения проектной и рабочей документации;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  <w:tab w:val="left" w:pos="1260"/>
              </w:tabs>
              <w:ind w:left="0" w:firstLine="333"/>
              <w:jc w:val="both"/>
            </w:pPr>
            <w:r>
              <w:rPr>
                <w:spacing w:val="-1"/>
              </w:rPr>
              <w:t xml:space="preserve">Подрядчик должен проектную документацию в объеме, необходимом для постановки объекта на кадастровый учет и рабочую документацию в объеме, необходимом для производства строительно-монтажных и пусконаладочных работ;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  <w:tab w:val="left" w:pos="1260"/>
              </w:tabs>
              <w:ind w:left="0" w:firstLine="333"/>
              <w:jc w:val="both"/>
            </w:pPr>
            <w:r>
              <w:t>Рабочую документацию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  <w:tab w:val="left" w:pos="1260"/>
              </w:tabs>
              <w:ind w:left="0" w:firstLine="333"/>
              <w:jc w:val="both"/>
            </w:pPr>
            <w:r>
              <w:rPr>
                <w:spacing w:val="-1"/>
              </w:rPr>
              <w:t>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      </w:r>
          </w:p>
          <w:p w:rsidR="00FB7C6F" w:rsidRDefault="008F09D0">
            <w:pPr>
              <w:pStyle w:val="afe"/>
              <w:widowControl w:val="0"/>
              <w:shd w:val="clear" w:color="auto" w:fill="FFFFFF"/>
              <w:tabs>
                <w:tab w:val="left" w:pos="475"/>
              </w:tabs>
              <w:ind w:left="0" w:firstLine="616"/>
              <w:jc w:val="both"/>
              <w:rPr>
                <w:spacing w:val="-1"/>
              </w:rPr>
            </w:pPr>
            <w:r>
              <w:rPr>
                <w:spacing w:val="-1"/>
              </w:rPr>
              <w:t>- РЭС (1 бумажный экземпляр);</w:t>
            </w:r>
          </w:p>
          <w:p w:rsidR="00FB7C6F" w:rsidRDefault="008F09D0">
            <w:pPr>
              <w:pStyle w:val="afe"/>
              <w:widowControl w:val="0"/>
              <w:shd w:val="clear" w:color="auto" w:fill="FFFFFF"/>
              <w:tabs>
                <w:tab w:val="left" w:pos="475"/>
              </w:tabs>
              <w:ind w:left="0" w:firstLine="616"/>
              <w:jc w:val="both"/>
              <w:rPr>
                <w:spacing w:val="-1"/>
              </w:rPr>
            </w:pPr>
            <w:r>
              <w:rPr>
                <w:spacing w:val="-1"/>
              </w:rPr>
              <w:t>- СП (1 бумажный экземпляр);</w:t>
            </w:r>
          </w:p>
          <w:p w:rsidR="00FB7C6F" w:rsidRDefault="008F09D0">
            <w:pPr>
              <w:pStyle w:val="afe"/>
              <w:widowControl w:val="0"/>
              <w:shd w:val="clear" w:color="auto" w:fill="FFFFFF"/>
              <w:tabs>
                <w:tab w:val="left" w:pos="475"/>
              </w:tabs>
              <w:ind w:left="0" w:firstLine="616"/>
              <w:jc w:val="both"/>
              <w:rPr>
                <w:spacing w:val="-1"/>
              </w:rPr>
            </w:pPr>
            <w:r>
              <w:rPr>
                <w:spacing w:val="-1"/>
              </w:rPr>
              <w:t>- в Отдел капитального строительства и инвестиций филиала ПЭС сопроводительным письмом (1 бумажный экземпляр и 1 экземпляр в электронном виде (формат .pdf и .dwg));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</w:tabs>
              <w:ind w:left="0" w:firstLine="333"/>
              <w:jc w:val="both"/>
            </w:pPr>
            <w:r>
              <w:t>Состав рабочей документации: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пояснительная записка с описанием трассы (климатические условия района, начальная точка трассы, конечная точка трассы, количество пересечений с инженерными сооружениями);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обзорная схема объекта;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однолинейная схема объекта;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сечение и марки провода/кабеля на основании длительно-допустимых и аварийно-допустимых значений токовой нагрузки с расчетами;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ведомость объемов работ;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ведомость заземляющих устройств;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ведомость пересечений;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схема электрических сетей;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спецификация материалов и оборудования;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расчёт контура заземления, расчёт потерь напряжения и выбор сечения ЛЭП, расчёт ЛЭП на отключение при КЗ;</w:t>
            </w:r>
          </w:p>
          <w:p w:rsidR="00FB7C6F" w:rsidRDefault="008F09D0">
            <w:pPr>
              <w:pStyle w:val="afe"/>
              <w:widowControl w:val="0"/>
              <w:tabs>
                <w:tab w:val="left" w:pos="475"/>
              </w:tabs>
              <w:ind w:left="0" w:firstLine="616"/>
              <w:jc w:val="both"/>
            </w:pPr>
            <w:r>
              <w:t>- габаритные и установочные чертежи;</w:t>
            </w:r>
          </w:p>
          <w:p w:rsidR="00FB7C6F" w:rsidRDefault="008F09D0">
            <w:pPr>
              <w:widowControl w:val="0"/>
              <w:tabs>
                <w:tab w:val="left" w:pos="475"/>
              </w:tabs>
              <w:spacing w:after="60"/>
              <w:ind w:firstLine="616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расчеты по выбору и проверке оборудования.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75"/>
              </w:tabs>
              <w:ind w:left="0" w:firstLine="333"/>
              <w:jc w:val="both"/>
            </w:pPr>
            <w:r>
              <w:t>В материалах  полосы отвода,  картографический материал предоставить в масштабах 1:500 и 1:2000 на бумажном и электронном носителях,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Министерства природных ресурсов и экологии РФ от 24 мая 2010 г. №179 г. Москва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3"/>
              </w:numPr>
              <w:tabs>
                <w:tab w:val="left" w:pos="466"/>
              </w:tabs>
              <w:spacing w:after="60"/>
              <w:ind w:left="31" w:firstLine="284"/>
              <w:contextualSpacing w:val="0"/>
              <w:jc w:val="both"/>
            </w:pPr>
            <w:r>
              <w:t>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2"/>
        </w:trPr>
        <w:tc>
          <w:tcPr>
            <w:tcW w:w="698" w:type="dxa"/>
          </w:tcPr>
          <w:p w:rsidR="00FB7C6F" w:rsidRDefault="006E4EA6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194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567"/>
              </w:tabs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907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К выполнению СМР приступить только после письменного согласования Заказчиком рабочей документации;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lastRenderedPageBreak/>
              <w:t>Извещает заинтересованные организации и сетедержателей о начале выполнения работ в подконтрольной зоне их объектов;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 xml:space="preserve">Строительно-монтажные работы выполняются на основании разработанного Подрядчиком и согласованным с Заказчиком проектом производства работ (ППР). ППР разработать с учетом минимизации времени отключения ЛЭП для производства работ и получить все необходимые согласования;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 xml:space="preserve"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(правил безопасности). При необходимости с оформлением допуска для производства работ в зоне, действующей ЛЭП;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Работы по Объекту 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ПУЭ (действующее издание);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ПТЭ (действующее издание);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СП 48.13330.2019 Организация строительства;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СП 68.13330.2017 Приемка в эксплуатацию законченных строительством объектов. Основные положения;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СП 76.13330.2016 Электротехнические устройства;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СП 126.13330.2017 Геодезические работы в строительстве;</w:t>
            </w:r>
            <w:r>
              <w:tab/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РД-11-02-2006 «Требования к исполнительной документации»;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РД-11-05-2007 «Порядок ведения общего журнала работ»;</w:t>
            </w:r>
          </w:p>
          <w:p w:rsidR="00FB7C6F" w:rsidRDefault="008F09D0">
            <w:pPr>
              <w:pStyle w:val="afe"/>
              <w:widowControl w:val="0"/>
              <w:tabs>
                <w:tab w:val="left" w:pos="466"/>
              </w:tabs>
              <w:ind w:left="0" w:firstLine="607"/>
              <w:jc w:val="both"/>
            </w:pPr>
            <w:r>
              <w:t>- И 1.13-07 «Инструкция по оформлению приемо-сдаточной документации по электромонтажным работам»;</w:t>
            </w:r>
          </w:p>
          <w:p w:rsidR="00FB7C6F" w:rsidRDefault="008F09D0">
            <w:pPr>
              <w:pStyle w:val="afe"/>
              <w:widowControl w:val="0"/>
              <w:tabs>
                <w:tab w:val="left" w:pos="466"/>
              </w:tabs>
              <w:ind w:left="0" w:firstLine="607"/>
              <w:jc w:val="both"/>
            </w:pPr>
            <w:r>
              <w:t xml:space="preserve">- Постановление Правительства Российской Федерации от 21 июня 2010 г.       № </w:t>
            </w:r>
            <w:r>
              <w:lastRenderedPageBreak/>
              <w:t>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 xml:space="preserve">СНиП 12-03-2001 «Безопасность труда в строительстве», часть 1 «Общие требования»;  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СНиП 12-04-2002 «Безопасность труда в строительстве», часть 2 «Строительное производство»;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 xml:space="preserve">ГОСТ 12.3.032-84 ССБТ «Работы электромонтажные. Общие требования безопасности»; 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 xml:space="preserve">Правила безопасности при строительстве линий электропередачи и производства электромонтажных работ (РД 153-34.3-03.285-2002); 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 xml:space="preserve">Правила пожарной безопасности; 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Правила устройства и безопасной эксплуатации грузоподъемных кранов;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      </w:r>
          </w:p>
          <w:p w:rsidR="00FB7C6F" w:rsidRDefault="008F09D0">
            <w:pPr>
              <w:pStyle w:val="afe"/>
              <w:widowControl w:val="0"/>
              <w:tabs>
                <w:tab w:val="left" w:pos="466"/>
              </w:tabs>
              <w:ind w:left="0" w:firstLine="607"/>
              <w:jc w:val="both"/>
            </w:pPr>
            <w:r>
      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Приморского края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 xml:space="preserve">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перед началом работ предоставляются для согласования Заказчику; 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Ведомость объектов (с указанием физ. параметров);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Акт приемки законченного строительства;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Акт технической готовности электромонтажных работ;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lastRenderedPageBreak/>
              <w:t>Однолинейная схема объекта;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Исполнительная схема ЛЭП;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Акты освидетельствования скрытых работ:</w:t>
            </w:r>
          </w:p>
          <w:p w:rsidR="00FB7C6F" w:rsidRDefault="008F09D0">
            <w:pPr>
              <w:widowControl w:val="0"/>
              <w:tabs>
                <w:tab w:val="left" w:pos="181"/>
              </w:tabs>
              <w:ind w:left="465" w:hanging="426"/>
              <w:jc w:val="both"/>
              <w:rPr>
                <w:sz w:val="24"/>
                <w:szCs w:val="24"/>
              </w:rPr>
            </w:pPr>
            <w:r>
              <w:t xml:space="preserve">- </w:t>
            </w:r>
            <w:r>
              <w:rPr>
                <w:sz w:val="24"/>
                <w:szCs w:val="24"/>
              </w:rPr>
              <w:t>по монтажу заземляющего устройства с исполнительной схемой;</w:t>
            </w:r>
          </w:p>
          <w:p w:rsidR="00FB7C6F" w:rsidRDefault="008F09D0">
            <w:pPr>
              <w:widowControl w:val="0"/>
              <w:tabs>
                <w:tab w:val="left" w:pos="181"/>
              </w:tabs>
              <w:ind w:left="181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 устройству траншей, оснований, фундаментов, прокладке кабеля, обратной засыпке;</w:t>
            </w:r>
            <w:r>
              <w:rPr>
                <w:sz w:val="24"/>
                <w:szCs w:val="24"/>
              </w:rPr>
              <w:tab/>
            </w:r>
          </w:p>
          <w:p w:rsidR="00FB7C6F" w:rsidRDefault="008F09D0">
            <w:pPr>
              <w:widowControl w:val="0"/>
              <w:tabs>
                <w:tab w:val="left" w:pos="181"/>
              </w:tabs>
              <w:ind w:left="465" w:hanging="4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прокладку кабельных линий;</w:t>
            </w:r>
          </w:p>
          <w:p w:rsidR="00FB7C6F" w:rsidRDefault="008F09D0">
            <w:pPr>
              <w:pStyle w:val="afe"/>
              <w:widowControl w:val="0"/>
              <w:tabs>
                <w:tab w:val="left" w:pos="181"/>
              </w:tabs>
              <w:spacing w:after="60"/>
              <w:ind w:left="465" w:hanging="426"/>
              <w:contextualSpacing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на устройство основания под опоры/фундаменты;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Паспорт линии (лист 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Ведомость монтажа линии;</w:t>
            </w:r>
            <w:r>
              <w:tab/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 xml:space="preserve"> Продольные профили прокладки кабельных линий методом ГНБ (при наличии ГНБ);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Акт замеров в натуре габаритов от ЛЭП до пересекаемого объекта (при наличии пересечений);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Исполнительная геодезическая схема ЛЭП;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Исполнительная документация на пересечения, сближения и параллельное следования с инженерными коммуникациями и сетями;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Протокол измерения сопротивления заземляющего устройства;</w:t>
            </w:r>
            <w:r>
              <w:tab/>
            </w:r>
            <w:r>
              <w:tab/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Протокол проверки наличия цепи между заземленной установкой и заземлителем;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Протоколы испытания кабеля;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Протоколы испытания оборудования;</w:t>
            </w:r>
            <w:r>
              <w:tab/>
            </w:r>
            <w:r>
              <w:tab/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Лицензия на ВВ лабораторию (копия);</w:t>
            </w:r>
            <w:r>
              <w:tab/>
            </w:r>
            <w:r>
              <w:tab/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Паспорта и сертификаты на примененные материалы, изделия, оборудование;</w:t>
            </w:r>
          </w:p>
          <w:p w:rsidR="00FB7C6F" w:rsidRDefault="008F09D0">
            <w:pPr>
              <w:pStyle w:val="afe"/>
              <w:widowControl w:val="0"/>
              <w:numPr>
                <w:ilvl w:val="2"/>
                <w:numId w:val="10"/>
              </w:numPr>
              <w:tabs>
                <w:tab w:val="left" w:pos="466"/>
              </w:tabs>
              <w:spacing w:after="60"/>
              <w:ind w:left="0" w:firstLine="607"/>
              <w:contextualSpacing w:val="0"/>
              <w:jc w:val="both"/>
            </w:pPr>
            <w:r>
              <w:t>Справка об устранении выявленных замечаний (при наличии);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Заказчик может дать письменное распоряжение, обязательное для Подрядчика, с указанием: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181"/>
              </w:tabs>
              <w:spacing w:after="60"/>
              <w:ind w:left="0" w:firstLine="0"/>
              <w:contextualSpacing w:val="0"/>
              <w:jc w:val="both"/>
            </w:pPr>
            <w:r>
              <w:t xml:space="preserve">увеличить или сократить объем любой работы, включенной в Договор; 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181"/>
              </w:tabs>
              <w:spacing w:after="60"/>
              <w:ind w:left="0" w:firstLine="0"/>
              <w:contextualSpacing w:val="0"/>
              <w:jc w:val="both"/>
            </w:pPr>
            <w:r>
              <w:t>исключить любую работу;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181"/>
              </w:tabs>
              <w:spacing w:after="60"/>
              <w:ind w:left="0" w:firstLine="0"/>
              <w:contextualSpacing w:val="0"/>
              <w:jc w:val="both"/>
            </w:pPr>
            <w:r>
              <w:t>изменить характер или качество, или вид любой части работы;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0"/>
              </w:numPr>
              <w:tabs>
                <w:tab w:val="left" w:pos="181"/>
              </w:tabs>
              <w:spacing w:after="60"/>
              <w:ind w:left="0" w:firstLine="0"/>
              <w:contextualSpacing w:val="0"/>
              <w:jc w:val="both"/>
            </w:pPr>
            <w:r>
              <w:t xml:space="preserve">выполнить дополнительную работу любого характера, необходимую для завершения </w:t>
            </w:r>
            <w:r>
              <w:lastRenderedPageBreak/>
              <w:t>строительства объекта;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66"/>
              </w:tabs>
              <w:spacing w:after="60"/>
              <w:ind w:left="0" w:firstLine="360"/>
              <w:contextualSpacing w:val="0"/>
              <w:jc w:val="both"/>
            </w:pPr>
            <w:r>
      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102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1985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195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FB7C6F" w:rsidRDefault="008F09D0">
            <w:pPr>
              <w:pStyle w:val="afe"/>
              <w:widowControl w:val="0"/>
              <w:tabs>
                <w:tab w:val="left" w:pos="567"/>
              </w:tabs>
              <w:ind w:left="0" w:firstLine="607"/>
              <w:jc w:val="both"/>
            </w:pPr>
            <w: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FB7C6F" w:rsidRDefault="008F09D0">
            <w:pPr>
              <w:pStyle w:val="afe"/>
              <w:widowControl w:val="0"/>
              <w:tabs>
                <w:tab w:val="left" w:pos="567"/>
              </w:tabs>
              <w:ind w:left="0" w:firstLine="607"/>
              <w:jc w:val="both"/>
            </w:pPr>
            <w:r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Режим выполнения работ – по согласованному с Заказчиком, не менее чем за 15 рабочих дней, графику.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Работы выполнять при наличии уведомления о начале производства работ.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Обеспечить в установленном у Заказчика порядке оформление наряд-допуска на производство работ.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567"/>
              </w:tabs>
              <w:spacing w:after="60"/>
              <w:ind w:left="0" w:firstLine="360"/>
              <w:contextualSpacing w:val="0"/>
              <w:jc w:val="both"/>
            </w:pPr>
            <w: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02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1.3.1</w:t>
            </w:r>
          </w:p>
        </w:tc>
        <w:tc>
          <w:tcPr>
            <w:tcW w:w="195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используемым материалам </w:t>
            </w:r>
            <w: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Поставка оборудования и материалов осуществляется Подрядчиком в соответствии с опросными листами и заказными спецификациями, разработанными в составе рабочей документации.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Подрядчик в обязательном порядке письменно согласовывает с Заказчиком Поставщика оборудования и материалов.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Поставку материалов и оборудования на объект, разгрузку и хранение материалов и конструкций осуществляет Подрядчик: </w:t>
            </w:r>
          </w:p>
          <w:p w:rsidR="00FB7C6F" w:rsidRDefault="008F09D0">
            <w:pPr>
              <w:pStyle w:val="afe"/>
              <w:widowControl w:val="0"/>
              <w:tabs>
                <w:tab w:val="left" w:pos="607"/>
              </w:tabs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полномочия;</w:t>
            </w:r>
          </w:p>
          <w:p w:rsidR="00FB7C6F" w:rsidRDefault="008F09D0">
            <w:pPr>
              <w:pStyle w:val="afe"/>
              <w:widowControl w:val="0"/>
              <w:tabs>
                <w:tab w:val="left" w:pos="749"/>
              </w:tabs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Требования к сертификации продукции:</w:t>
            </w:r>
          </w:p>
          <w:p w:rsidR="00FB7C6F" w:rsidRDefault="008F09D0">
            <w:pPr>
              <w:pStyle w:val="afe"/>
              <w:widowControl w:val="0"/>
              <w:tabs>
                <w:tab w:val="left" w:pos="607"/>
              </w:tabs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Для оборудования российских производителей требуется выполнение ТУ или иных документов, подтверждающих соответствие техническим требованиям;</w:t>
            </w:r>
          </w:p>
          <w:p w:rsidR="00FB7C6F" w:rsidRDefault="008F09D0">
            <w:pPr>
              <w:pStyle w:val="afe"/>
              <w:widowControl w:val="0"/>
              <w:tabs>
                <w:tab w:val="left" w:pos="607"/>
              </w:tabs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испытаний. 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конструкций;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607"/>
              </w:tabs>
              <w:spacing w:after="60"/>
              <w:ind w:left="0" w:firstLine="360"/>
              <w:contextualSpacing w:val="0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Материалы и оборудование, высвободившиеся после демонтажа (при наличии), вывозятся Подрядчиком на склад базы структурного подразделения филиала АО </w:t>
            </w:r>
            <w:r>
              <w:rPr>
                <w:bCs/>
              </w:rPr>
              <w:lastRenderedPageBreak/>
              <w:t>«ДРСК» «Приморские 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02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195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jc w:val="both"/>
            </w:pPr>
            <w:r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jc w:val="both"/>
            </w:pPr>
            <w: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jc w:val="both"/>
            </w:pPr>
            <w: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jc w:val="both"/>
            </w:pPr>
            <w:r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</w:pPr>
            <w:r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/>
                <w:bCs/>
              </w:rPr>
            </w:pPr>
            <w: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</w:t>
            </w:r>
            <w:r>
              <w:lastRenderedPageBreak/>
              <w:t xml:space="preserve">освидетельствования и/или приемки Скрытых работ. 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195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Контроль качества используемых материалов и оборудования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      </w:r>
          </w:p>
          <w:p w:rsidR="00FB7C6F" w:rsidRDefault="008F09D0">
            <w:pPr>
              <w:pStyle w:val="afe"/>
              <w:widowControl w:val="0"/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FB7C6F" w:rsidRDefault="008F09D0">
            <w:pPr>
              <w:pStyle w:val="afe"/>
              <w:widowControl w:val="0"/>
              <w:ind w:left="0" w:firstLine="607"/>
              <w:jc w:val="both"/>
              <w:rPr>
                <w:bCs/>
              </w:rPr>
            </w:pPr>
            <w:r>
              <w:rPr>
                <w:bCs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0"/>
              </w:numPr>
              <w:spacing w:after="60"/>
              <w:ind w:left="0" w:firstLine="360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1027" w:type="dxa"/>
            <w:gridSpan w:val="3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1958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Квалификация персонала подрядчика, привлекаемого к выполнению </w:t>
            </w:r>
            <w:r>
              <w:rPr>
                <w:bCs/>
                <w:i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     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</w:tc>
        <w:tc>
          <w:tcPr>
            <w:tcW w:w="1878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268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60"/>
              <w:ind w:firstLine="312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>
              <w:rPr>
                <w:sz w:val="24"/>
                <w:szCs w:val="24"/>
              </w:rPr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1.6.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ind w:firstLine="3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037" w:type="dxa"/>
            <w:gridSpan w:val="6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FB7C6F" w:rsidTr="006E4EA6">
        <w:trPr>
          <w:trHeight w:val="243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3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Работы должны быть выполнены в полном объеме в соответствии с разработанной и согласованной Заказчиком рабочей документацией.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63"/>
        </w:trPr>
        <w:tc>
          <w:tcPr>
            <w:tcW w:w="698" w:type="dxa"/>
          </w:tcPr>
          <w:p w:rsidR="00FB7C6F" w:rsidRDefault="006E4EA6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2.1.2</w:t>
            </w:r>
            <w:r w:rsidR="008F09D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1704"/>
              </w:tabs>
              <w:ind w:right="57" w:firstLine="227"/>
              <w:jc w:val="center"/>
              <w:rPr>
                <w:bCs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 xml:space="preserve">Требования к правоустанавливающим документам на использование земельных участков </w:t>
            </w:r>
          </w:p>
        </w:tc>
        <w:tc>
          <w:tcPr>
            <w:tcW w:w="9069" w:type="dxa"/>
            <w:shd w:val="clear" w:color="auto" w:fill="auto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432"/>
              </w:tabs>
              <w:ind w:left="72" w:firstLine="567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09.09.2015 N 336-па "Об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Приморского края.</w:t>
            </w:r>
          </w:p>
          <w:p w:rsidR="00FB7C6F" w:rsidRDefault="008F09D0">
            <w:pPr>
              <w:widowControl w:val="0"/>
              <w:jc w:val="both"/>
              <w:rPr>
                <w:bCs/>
                <w:color w:val="002060"/>
                <w:sz w:val="24"/>
                <w:szCs w:val="24"/>
              </w:rPr>
            </w:pPr>
            <w:r>
              <w:rPr>
                <w:bCs/>
                <w:color w:val="002060"/>
                <w:sz w:val="24"/>
                <w:szCs w:val="24"/>
              </w:rPr>
              <w:t>ПУД на ЗУ должны быть выданы уполномоченным органом власти и быть действующими, в период реализации объекта.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ind w:left="123"/>
            </w:pPr>
            <w:r>
              <w:t>2.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581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581"/>
        </w:trPr>
        <w:tc>
          <w:tcPr>
            <w:tcW w:w="698" w:type="dxa"/>
          </w:tcPr>
          <w:p w:rsidR="00FB7C6F" w:rsidRDefault="008F09D0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2.2.2.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165"/>
              </w:tabs>
              <w:spacing w:after="60"/>
              <w:ind w:left="785"/>
              <w:contextualSpacing w:val="0"/>
              <w:jc w:val="both"/>
            </w:pPr>
            <w:r>
              <w:t xml:space="preserve">Подрядчик в день завершения оформления рабочей документации направляет в филиал АО «ДРСК» «ПЭС» Акт сдачи-приемки выполненных работ, оформленный по форме ПР-2.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165"/>
              </w:tabs>
              <w:spacing w:after="60"/>
              <w:ind w:left="785"/>
              <w:contextualSpacing w:val="0"/>
              <w:jc w:val="both"/>
            </w:pPr>
            <w:r>
              <w:t xml:space="preserve">Формат передаваемой документации определен в </w:t>
            </w:r>
            <w:r>
              <w:rPr>
                <w:color w:val="002060"/>
              </w:rPr>
              <w:t xml:space="preserve">приложении № 4 </w:t>
            </w:r>
            <w:r>
              <w:t>к настоящим ТТ.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165"/>
              </w:tabs>
              <w:spacing w:after="60"/>
              <w:ind w:left="785"/>
              <w:contextualSpacing w:val="0"/>
              <w:jc w:val="both"/>
              <w:rPr>
                <w:b/>
                <w:bCs/>
                <w:i/>
                <w:color w:val="000000" w:themeColor="text1"/>
              </w:rPr>
            </w:pPr>
            <w:r>
              <w:t>А</w:t>
            </w:r>
            <w:r>
              <w:rPr>
                <w:bCs/>
                <w:color w:val="000000" w:themeColor="text1"/>
              </w:rPr>
              <w:t xml:space="preserve">кты выполненных работ (З-1, </w:t>
            </w:r>
            <w:r w:rsidR="006E4EA6">
              <w:rPr>
                <w:bCs/>
                <w:color w:val="000000" w:themeColor="text1"/>
              </w:rPr>
              <w:t xml:space="preserve">ПР-2, КС-2) оформлять по </w:t>
            </w:r>
            <w:r>
              <w:rPr>
                <w:bCs/>
                <w:color w:val="000000" w:themeColor="text1"/>
              </w:rPr>
              <w:t xml:space="preserve"> объекту </w:t>
            </w:r>
            <w:r>
              <w:rPr>
                <w:b/>
                <w:bCs/>
                <w:i/>
                <w:color w:val="000000" w:themeColor="text1"/>
              </w:rPr>
              <w:t xml:space="preserve">таблицы 1 </w:t>
            </w:r>
            <w:r>
              <w:rPr>
                <w:bCs/>
                <w:color w:val="000000" w:themeColor="text1"/>
              </w:rPr>
              <w:t>с указанием наим</w:t>
            </w:r>
            <w:r w:rsidR="006E4EA6">
              <w:rPr>
                <w:bCs/>
                <w:color w:val="000000" w:themeColor="text1"/>
              </w:rPr>
              <w:t>енования объекта</w:t>
            </w:r>
            <w:r>
              <w:rPr>
                <w:b/>
                <w:bCs/>
                <w:i/>
                <w:color w:val="000000" w:themeColor="text1"/>
              </w:rPr>
              <w:t>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165"/>
              </w:tabs>
              <w:spacing w:after="60"/>
              <w:ind w:left="785"/>
              <w:contextualSpacing w:val="0"/>
              <w:jc w:val="both"/>
            </w:pPr>
            <w:r>
              <w:t>Акт выполненных работ по монтажу ПКУ-6-10 кВ и ПКУ-0,4 кВ допускается оформить вцелом одним документом в разрезе соответствующего РЭС СП ПЮЭС ФАО «ДРСК» «ПЭС» с указанием типа и парамет</w:t>
            </w:r>
            <w:r w:rsidR="0070548A">
              <w:t>ров ПКУ, наименования Заявителя</w:t>
            </w:r>
            <w:r>
              <w:t>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466"/>
              </w:tabs>
              <w:spacing w:after="60"/>
              <w:ind w:left="785"/>
              <w:contextualSpacing w:val="0"/>
              <w:jc w:val="both"/>
            </w:pPr>
            <w:r>
              <w:t>Исполнительная документация оформляется в 3 экземплярах и передается: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466"/>
              </w:tabs>
              <w:spacing w:after="60"/>
              <w:ind w:left="1505"/>
              <w:contextualSpacing w:val="0"/>
              <w:jc w:val="both"/>
            </w:pPr>
            <w:r>
              <w:t>1 экземпляр в соответствующий РЭС;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466"/>
              </w:tabs>
              <w:spacing w:after="60"/>
              <w:ind w:left="1505"/>
              <w:contextualSpacing w:val="0"/>
              <w:jc w:val="both"/>
            </w:pPr>
            <w:r>
              <w:t>1 экземпляр в соответствующее структурное подразделение филиала «Приморские электрические сети» по акту приемки-передачи;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165"/>
                <w:tab w:val="left" w:pos="466"/>
              </w:tabs>
              <w:spacing w:after="60"/>
              <w:ind w:left="1505"/>
              <w:contextualSpacing w:val="0"/>
              <w:jc w:val="both"/>
            </w:pPr>
            <w:r>
              <w:t>1 экземпляр в отдел капитального строительства и инвестиций филиала АО «ДРСК» «ПЭС» с подтверждающим документом, отражающим факт приемки исполнительной документации СП и РЭС в бумажном виде и полный отсканированный комплект в формате pdf.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553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2.3.1.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составу передаваемых ПУД на использование ЗУ</w:t>
            </w:r>
          </w:p>
        </w:tc>
        <w:tc>
          <w:tcPr>
            <w:tcW w:w="9069" w:type="dxa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Вместе с актами выполненных работ Заказчик передает:</w:t>
            </w:r>
          </w:p>
          <w:p w:rsidR="00FB7C6F" w:rsidRDefault="008F09D0">
            <w:pPr>
              <w:widowControl w:val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выписка из ЕГРН сведения о характеристиках объекта недвижимости;</w:t>
            </w:r>
            <w:r>
              <w:rPr>
                <w:strike/>
                <w:sz w:val="24"/>
                <w:szCs w:val="24"/>
              </w:rPr>
              <w:t xml:space="preserve"> </w:t>
            </w:r>
          </w:p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принятое уполномоченным органом власти на установление публичного сервитута, в установленном порядке Решение об установлении публичного сервитута в 1 оригинальном экземпляре на бумажном носителе, в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Описание границ публичного сервитута, оформленное в соответствии с требованиями, установленными Приказом Росреестра от 13.01.2021 N П/0004 в 2 экземплярах на бумажном носителе и в электронном формате *XML, созданного с использованием XML-схем на оптических носителях (компакт-дисках, в 2 экземплярах), на каждое решение об установлении сервитута, принятое уполномоченным органом власти, отдельно;</w:t>
            </w:r>
          </w:p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Разрешения на использование земель или земельного участка, части (частей) земельного участка для размещения объектов, выдаваемого органом, уполномоченным на распоряжение земельными участками, находящимися в государственной или муниципальной собственности, в 1 экземпляре на бумажном носителе,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FB7C6F" w:rsidRDefault="008F09D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Схема границ предполагаемых к использованию земель или части земельного участка на кадастровом плане территории, электронном виде, в формате*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607"/>
                <w:tab w:val="left" w:pos="993"/>
                <w:tab w:val="left" w:pos="2167"/>
              </w:tabs>
              <w:spacing w:after="60"/>
              <w:ind w:left="40" w:firstLine="426"/>
              <w:contextualSpacing w:val="0"/>
              <w:jc w:val="both"/>
            </w:pPr>
            <w:r>
              <w:t>- Акт закрепления границ земельного(ых) участка(ов) и(или) земель  на местности (вынос в натуру) Заказчику в 2 оригинальных экземплярах на бумажном носителе.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553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2.3.2.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9069" w:type="dxa"/>
            <w:tcMar>
              <w:left w:w="108" w:type="dxa"/>
              <w:right w:w="108" w:type="dxa"/>
            </w:tcMar>
          </w:tcPr>
          <w:p w:rsidR="00FB7C6F" w:rsidRPr="00251BC3" w:rsidRDefault="008F09D0">
            <w:pPr>
              <w:pStyle w:val="afe"/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ind w:left="466" w:firstLine="567"/>
              <w:contextualSpacing w:val="0"/>
              <w:jc w:val="both"/>
            </w:pPr>
            <w:r>
              <w:t xml:space="preserve">Вместе с актами выполненных работ Заказчик передает исполнительную документацию по каждому объекту Таблицы 1 в соответствии с титулами РД в </w:t>
            </w:r>
            <w:r w:rsidRPr="00251BC3">
              <w:t>следующем кратком объеме</w:t>
            </w:r>
            <w:r w:rsidR="005127DB" w:rsidRPr="00251BC3">
              <w:t xml:space="preserve"> в зависимости от типа исполнения</w:t>
            </w:r>
            <w:r w:rsidRPr="00251BC3">
              <w:t>:</w:t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Акт приемки законченного строительства;</w:t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Акт технической готовности электромонтажных работ;</w:t>
            </w:r>
            <w:r w:rsidRPr="00251BC3">
              <w:tab/>
            </w:r>
            <w:r w:rsidRPr="00251BC3">
              <w:tab/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Акт освидетельствования скрытых работ по монтажу заземляющего устройства с исполнительной схемой;</w:t>
            </w:r>
            <w:r w:rsidRPr="00251BC3">
              <w:tab/>
            </w:r>
            <w:r w:rsidRPr="00251BC3">
              <w:tab/>
            </w:r>
          </w:p>
          <w:p w:rsidR="005127DB" w:rsidRPr="00251BC3" w:rsidRDefault="008F09D0" w:rsidP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</w:tabs>
              <w:spacing w:after="60"/>
              <w:ind w:left="68" w:firstLine="567"/>
              <w:contextualSpacing w:val="0"/>
              <w:jc w:val="both"/>
            </w:pPr>
            <w:r w:rsidRPr="00251BC3">
              <w:t>Акт освидетельствования скрытых работ на устройство основания под опоры</w:t>
            </w:r>
            <w:r w:rsidR="005127DB" w:rsidRPr="00251BC3">
              <w:t>, по монтажу заземляющего устройства с исполнительной схемой; по устройству траншей, оснований, прокладке кабеля, обратной засыпке;</w:t>
            </w:r>
          </w:p>
          <w:p w:rsidR="00FB7C6F" w:rsidRPr="00251BC3" w:rsidRDefault="005127DB" w:rsidP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</w:tabs>
              <w:spacing w:after="60"/>
              <w:ind w:left="68" w:firstLine="567"/>
              <w:contextualSpacing w:val="0"/>
              <w:jc w:val="both"/>
            </w:pPr>
            <w:r w:rsidRPr="00251BC3">
              <w:t>Ведомость монтажа воздушной линии;</w:t>
            </w:r>
            <w:r w:rsidRPr="00251BC3">
              <w:tab/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Акт замеров в натуре габаритов от проводов ВЛ до пересекаемого объекта (при наличии пересечений);</w:t>
            </w:r>
          </w:p>
          <w:p w:rsidR="005127DB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 xml:space="preserve">Исполнительная </w:t>
            </w:r>
            <w:r w:rsidR="005127DB" w:rsidRPr="00251BC3">
              <w:t xml:space="preserve">геодезическая </w:t>
            </w:r>
            <w:r w:rsidRPr="00251BC3">
              <w:t>схема ЛЭП;</w:t>
            </w:r>
          </w:p>
          <w:p w:rsidR="005127DB" w:rsidRPr="00251BC3" w:rsidRDefault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Исполнительная документация на пересечения, сближения и параллельное следования с инженерными коммуникациями и сетями;</w:t>
            </w:r>
          </w:p>
          <w:p w:rsidR="005127DB" w:rsidRPr="00251BC3" w:rsidRDefault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Протокол измерения сопротивления заземляющего устройства;</w:t>
            </w:r>
          </w:p>
          <w:p w:rsidR="005127DB" w:rsidRPr="00251BC3" w:rsidRDefault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Протокол наличия цепи  между заземлённой установкой и заземлителем;</w:t>
            </w:r>
          </w:p>
          <w:p w:rsidR="005127DB" w:rsidRPr="00251BC3" w:rsidRDefault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Протоколы испытания кабеля;</w:t>
            </w:r>
          </w:p>
          <w:p w:rsidR="00251BC3" w:rsidRPr="00251BC3" w:rsidRDefault="005127DB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Протоколы испытания оборудования;</w:t>
            </w:r>
          </w:p>
          <w:p w:rsidR="00FB7C6F" w:rsidRPr="00251BC3" w:rsidRDefault="00251BC3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Лицензия на ВВ лабораторию (копия);</w:t>
            </w:r>
            <w:r w:rsidR="008F09D0" w:rsidRPr="00251BC3">
              <w:tab/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Паспорта и сертификаты на примененные материалы, изделия, оборудование;</w:t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Справка об устранении выявленных замечаний (при наличии);</w:t>
            </w:r>
          </w:p>
          <w:p w:rsidR="00FB7C6F" w:rsidRPr="00251BC3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 w:rsidRPr="00251BC3">
              <w:t>Ордер на производство работ.</w:t>
            </w:r>
            <w:r w:rsidRPr="00251BC3">
              <w:tab/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>
              <w:t xml:space="preserve">журнал производства работ (форма КС-6), в котором отражается весь ход производства работ, а также все факты и обстоятельства, связанные с производством </w:t>
            </w:r>
            <w:r>
              <w:lastRenderedPageBreak/>
              <w:t>работ, имеющие значение во взаимоотношениях Заказчика и Подрядчика;</w:t>
            </w:r>
          </w:p>
          <w:p w:rsidR="00FB7C6F" w:rsidRDefault="008F09D0">
            <w:pPr>
              <w:pStyle w:val="afe"/>
              <w:widowControl w:val="0"/>
              <w:numPr>
                <w:ilvl w:val="1"/>
                <w:numId w:val="11"/>
              </w:numPr>
              <w:tabs>
                <w:tab w:val="left" w:pos="749"/>
                <w:tab w:val="left" w:pos="993"/>
                <w:tab w:val="left" w:pos="2167"/>
              </w:tabs>
              <w:spacing w:after="60"/>
              <w:ind w:left="40" w:firstLine="567"/>
              <w:contextualSpacing w:val="0"/>
              <w:jc w:val="both"/>
            </w:pPr>
            <w:r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1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spacing w:after="60"/>
              <w:ind w:left="0" w:firstLine="457"/>
              <w:contextualSpacing w:val="0"/>
              <w:jc w:val="both"/>
            </w:pPr>
            <w: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ind w:left="1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  <w:vAlign w:val="center"/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439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027" w:type="dxa"/>
            <w:gridSpan w:val="3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tabs>
                <w:tab w:val="left" w:pos="0"/>
                <w:tab w:val="left" w:pos="993"/>
                <w:tab w:val="left" w:pos="1418"/>
              </w:tabs>
              <w:spacing w:after="6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Определены проектом договора подряда.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037" w:type="dxa"/>
            <w:gridSpan w:val="6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FB7C6F" w:rsidTr="006E4EA6"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4.1.1.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069" w:type="dxa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457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Порядок согласования субподрядных организаций определен разделом 2 проекта договора подряда.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457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Вид работ, в отношении которых возможно выполнение в рамках договоров субподряда - инженерные изыскания, оформление правоустанавливающих документов на земельные участки.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457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Объем договоров субподряда в совокупности не может превышать более чем на 30 % (тридцать процентов) от Цены Договора.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457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  <w:tr w:rsidR="00FB7C6F" w:rsidTr="006E4EA6">
        <w:trPr>
          <w:trHeight w:val="63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037" w:type="dxa"/>
            <w:gridSpan w:val="6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 w:rsidR="00FB7C6F" w:rsidTr="006E4EA6">
        <w:trPr>
          <w:trHeight w:val="412"/>
        </w:trPr>
        <w:tc>
          <w:tcPr>
            <w:tcW w:w="698" w:type="dxa"/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5.1</w:t>
            </w:r>
          </w:p>
        </w:tc>
        <w:tc>
          <w:tcPr>
            <w:tcW w:w="1958" w:type="dxa"/>
            <w:gridSpan w:val="2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Особые условия</w:t>
            </w:r>
          </w:p>
        </w:tc>
        <w:tc>
          <w:tcPr>
            <w:tcW w:w="9069" w:type="dxa"/>
            <w:tcMar>
              <w:left w:w="108" w:type="dxa"/>
              <w:right w:w="108" w:type="dxa"/>
            </w:tcMar>
          </w:tcPr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598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Выбор коридора под размещение ЛЭП производить на неразграниченных земельных участках либо на земельных участках, находящихся в государственной или муниципальной собственности и свободных от прав третьих лиц. 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598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 xml:space="preserve">Подрядчику запросить у краевых органов охраны объектов культурного наследия информацию об объектах культурного наследия, включенных в единый государственный реестр объектов культурного наследия, выявленных объектов культурного наследия, а также о границах территорий, в отношении которых у органов имеются основания предполагать наличие на данных территориях объектов археологического наследия либо объектов, обладающих признаками объекта </w:t>
            </w:r>
            <w:r>
              <w:rPr>
                <w:bCs/>
              </w:rPr>
              <w:lastRenderedPageBreak/>
              <w:t>археологического наследия. При проектировании трассы прохождения ЛЭП не допускать размещение коридора трассы по территориям объектов культурного наследия.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598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координат, установленной для ведения Единого государственного реестра недвижимости подготавливаются отдельно по разным электросетевым объектам.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598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      </w:r>
          </w:p>
          <w:p w:rsidR="00FB7C6F" w:rsidRDefault="008F09D0">
            <w:pPr>
              <w:pStyle w:val="afe"/>
              <w:widowControl w:val="0"/>
              <w:numPr>
                <w:ilvl w:val="0"/>
                <w:numId w:val="12"/>
              </w:numPr>
              <w:tabs>
                <w:tab w:val="left" w:pos="598"/>
              </w:tabs>
              <w:spacing w:after="60"/>
              <w:ind w:left="0" w:firstLine="315"/>
              <w:contextualSpacing w:val="0"/>
              <w:jc w:val="both"/>
              <w:rPr>
                <w:bCs/>
              </w:rPr>
            </w:pPr>
            <w:r>
              <w:rPr>
                <w:bCs/>
              </w:rPr>
              <w:t>Строительно-монтажные работы выполнять на основании разрешительных документов на земельные участки.</w:t>
            </w:r>
          </w:p>
        </w:tc>
        <w:tc>
          <w:tcPr>
            <w:tcW w:w="1878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896" w:type="dxa"/>
            <w:tcMar>
              <w:left w:w="108" w:type="dxa"/>
              <w:right w:w="108" w:type="dxa"/>
            </w:tcMar>
          </w:tcPr>
          <w:p w:rsidR="00FB7C6F" w:rsidRDefault="008F09D0">
            <w:pPr>
              <w:widowControl w:val="0"/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FB7C6F" w:rsidRDefault="00FB7C6F">
            <w:pPr>
              <w:widowControl w:val="0"/>
            </w:pPr>
          </w:p>
        </w:tc>
      </w:tr>
    </w:tbl>
    <w:p w:rsidR="00FB7C6F" w:rsidRDefault="008F09D0">
      <w:pPr>
        <w:sectPr w:rsidR="00FB7C6F">
          <w:headerReference w:type="default" r:id="rId11"/>
          <w:pgSz w:w="16838" w:h="11906" w:orient="landscape"/>
          <w:pgMar w:top="1276" w:right="851" w:bottom="709" w:left="709" w:header="709" w:footer="0" w:gutter="0"/>
          <w:cols w:space="720"/>
          <w:formProt w:val="0"/>
          <w:docGrid w:linePitch="381"/>
        </w:sectPr>
      </w:pPr>
      <w:r>
        <w:br w:type="page"/>
      </w:r>
    </w:p>
    <w:p w:rsidR="004041D1" w:rsidRPr="00D028C8" w:rsidRDefault="004041D1" w:rsidP="00D028C8">
      <w:pPr>
        <w:pStyle w:val="afe"/>
        <w:widowControl w:val="0"/>
        <w:numPr>
          <w:ilvl w:val="0"/>
          <w:numId w:val="14"/>
        </w:numPr>
        <w:spacing w:after="60"/>
        <w:ind w:left="993" w:hanging="709"/>
        <w:jc w:val="center"/>
        <w:rPr>
          <w:b/>
        </w:rPr>
      </w:pPr>
      <w:r w:rsidRPr="00D028C8">
        <w:rPr>
          <w:b/>
        </w:rPr>
        <w:lastRenderedPageBreak/>
        <w:t>Требования к документации по ценообразованию на этапе закупки</w:t>
      </w:r>
    </w:p>
    <w:p w:rsidR="00906DD2" w:rsidRPr="00CC3CC7" w:rsidRDefault="00906DD2" w:rsidP="006168D6">
      <w:pPr>
        <w:pStyle w:val="afe"/>
        <w:keepNext/>
        <w:numPr>
          <w:ilvl w:val="1"/>
          <w:numId w:val="20"/>
        </w:numPr>
        <w:tabs>
          <w:tab w:val="left" w:pos="567"/>
        </w:tabs>
        <w:suppressAutoHyphens w:val="0"/>
        <w:spacing w:before="120" w:after="60"/>
        <w:ind w:left="0" w:firstLine="142"/>
        <w:jc w:val="both"/>
        <w:outlineLvl w:val="3"/>
        <w:rPr>
          <w:b/>
          <w:iCs/>
          <w:lang w:eastAsia="x-none"/>
        </w:rPr>
      </w:pPr>
      <w:r w:rsidRPr="00CC3CC7">
        <w:rPr>
          <w:iCs/>
          <w:lang w:eastAsia="x-none"/>
        </w:rPr>
        <w:t xml:space="preserve"> В обоснование стоимости своей заявки Участник предоставляет Коммерческое предложение по форме, приведенной в Документации о закупке </w:t>
      </w:r>
    </w:p>
    <w:p w:rsidR="00906DD2" w:rsidRPr="00CC3CC7" w:rsidRDefault="00906DD2" w:rsidP="006168D6">
      <w:pPr>
        <w:pStyle w:val="afe"/>
        <w:keepNext/>
        <w:numPr>
          <w:ilvl w:val="1"/>
          <w:numId w:val="20"/>
        </w:numPr>
        <w:tabs>
          <w:tab w:val="left" w:pos="567"/>
        </w:tabs>
        <w:suppressAutoHyphens w:val="0"/>
        <w:spacing w:before="120" w:after="60"/>
        <w:ind w:left="0" w:firstLine="142"/>
        <w:jc w:val="both"/>
        <w:outlineLvl w:val="3"/>
        <w:rPr>
          <w:b/>
          <w:bCs/>
          <w:iCs/>
          <w:lang w:eastAsia="x-none"/>
        </w:rPr>
      </w:pPr>
      <w:r w:rsidRPr="00CC3CC7">
        <w:rPr>
          <w:bCs/>
          <w:iCs/>
          <w:lang w:eastAsia="x-none"/>
        </w:rPr>
        <w:t xml:space="preserve"> Дополнительные документы по ценообразованию (сметная документация) в состав заявки Участника не включаются.</w:t>
      </w:r>
    </w:p>
    <w:p w:rsidR="00906DD2" w:rsidRPr="00CC3CC7" w:rsidRDefault="00906DD2" w:rsidP="008C43E8">
      <w:pPr>
        <w:widowControl w:val="0"/>
        <w:numPr>
          <w:ilvl w:val="0"/>
          <w:numId w:val="19"/>
        </w:numPr>
        <w:suppressAutoHyphens w:val="0"/>
        <w:ind w:left="0" w:firstLine="0"/>
        <w:contextualSpacing/>
        <w:jc w:val="center"/>
        <w:rPr>
          <w:rFonts w:eastAsia="Calibri"/>
          <w:b/>
          <w:sz w:val="24"/>
          <w:szCs w:val="24"/>
        </w:rPr>
      </w:pPr>
      <w:r w:rsidRPr="00CC3CC7">
        <w:rPr>
          <w:rFonts w:eastAsia="Calibri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</w:p>
    <w:p w:rsidR="00FD7BF3" w:rsidRPr="00BB69C4" w:rsidRDefault="00FD7BF3" w:rsidP="00FD7BF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val="x-none" w:eastAsia="x-none"/>
        </w:rPr>
      </w:pPr>
      <w:r w:rsidRPr="00F226AD">
        <w:rPr>
          <w:sz w:val="24"/>
          <w:szCs w:val="24"/>
          <w:lang w:eastAsia="x-none"/>
        </w:rPr>
        <w:t xml:space="preserve">4.1. </w:t>
      </w:r>
      <w:r w:rsidRPr="00F226AD">
        <w:rPr>
          <w:sz w:val="24"/>
          <w:szCs w:val="24"/>
          <w:lang w:val="x-none" w:eastAsia="x-none"/>
        </w:rPr>
        <w:t>Сметная</w:t>
      </w:r>
      <w:r w:rsidRPr="00BB69C4">
        <w:rPr>
          <w:sz w:val="24"/>
          <w:szCs w:val="24"/>
          <w:lang w:val="x-none" w:eastAsia="x-none"/>
        </w:rPr>
        <w:t xml:space="preserve"> документация составл</w:t>
      </w:r>
      <w:r w:rsidRPr="00BB69C4">
        <w:rPr>
          <w:sz w:val="24"/>
          <w:szCs w:val="24"/>
          <w:lang w:eastAsia="x-none"/>
        </w:rPr>
        <w:t>яется Подрядчиком</w:t>
      </w:r>
      <w:r w:rsidRPr="00BB69C4">
        <w:rPr>
          <w:sz w:val="24"/>
          <w:szCs w:val="24"/>
          <w:lang w:val="x-none" w:eastAsia="x-none"/>
        </w:rPr>
        <w:t xml:space="preserve"> в рамках </w:t>
      </w:r>
      <w:r w:rsidRPr="00BB69C4">
        <w:rPr>
          <w:sz w:val="24"/>
          <w:szCs w:val="24"/>
          <w:lang w:eastAsia="x-none"/>
        </w:rPr>
        <w:t>исполнения договора в соответствии с требованиями, указанными в приложении №</w:t>
      </w:r>
      <w:r>
        <w:rPr>
          <w:sz w:val="24"/>
          <w:szCs w:val="24"/>
          <w:lang w:eastAsia="x-none"/>
        </w:rPr>
        <w:t>3</w:t>
      </w:r>
      <w:r w:rsidRPr="00BB69C4">
        <w:rPr>
          <w:sz w:val="24"/>
          <w:szCs w:val="24"/>
          <w:lang w:eastAsia="x-none"/>
        </w:rPr>
        <w:t xml:space="preserve"> к настоящим Техническим требованиям,</w:t>
      </w:r>
      <w:r w:rsidRPr="00BB69C4">
        <w:rPr>
          <w:sz w:val="24"/>
          <w:szCs w:val="24"/>
          <w:lang w:val="x-none" w:eastAsia="x-none"/>
        </w:rPr>
        <w:t xml:space="preserve"> и включается в состав договора с применением понижающего коэффициента</w:t>
      </w:r>
      <w:r w:rsidRPr="00BB69C4">
        <w:rPr>
          <w:sz w:val="24"/>
          <w:szCs w:val="24"/>
          <w:lang w:eastAsia="x-none"/>
        </w:rPr>
        <w:t>.</w:t>
      </w:r>
      <w:r w:rsidRPr="00BB69C4">
        <w:rPr>
          <w:sz w:val="24"/>
          <w:szCs w:val="24"/>
          <w:lang w:val="x-none" w:eastAsia="x-none"/>
        </w:rPr>
        <w:t xml:space="preserve"> </w:t>
      </w:r>
    </w:p>
    <w:p w:rsidR="00FD7BF3" w:rsidRPr="00BB69C4" w:rsidRDefault="00FD7BF3" w:rsidP="00FD7BF3">
      <w:pPr>
        <w:pStyle w:val="afe"/>
        <w:tabs>
          <w:tab w:val="left" w:pos="993"/>
          <w:tab w:val="num" w:pos="2127"/>
        </w:tabs>
        <w:autoSpaceDE w:val="0"/>
        <w:autoSpaceDN w:val="0"/>
        <w:adjustRightInd w:val="0"/>
        <w:ind w:firstLine="567"/>
        <w:jc w:val="both"/>
        <w:rPr>
          <w:rFonts w:eastAsia="Times New Roman"/>
          <w:lang w:val="x-none" w:eastAsia="x-none"/>
        </w:rPr>
      </w:pPr>
      <w:r w:rsidRPr="00BB69C4">
        <w:rPr>
          <w:rFonts w:eastAsia="Times New Roman"/>
          <w:lang w:eastAsia="x-none"/>
        </w:rPr>
        <w:t>Размер понижающего коэффициента</w:t>
      </w:r>
      <w:r w:rsidRPr="00BB69C4">
        <w:rPr>
          <w:rFonts w:eastAsia="Times New Roman"/>
          <w:lang w:val="x-none" w:eastAsia="x-none"/>
        </w:rPr>
        <w:t xml:space="preserve"> определяется по формуле:</w:t>
      </w:r>
    </w:p>
    <w:p w:rsidR="00FD7BF3" w:rsidRPr="00BB69C4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m:oMathPara>
        <m:oMath>
          <m:r>
            <m:rPr>
              <m:sty m:val="p"/>
            </m:rPr>
            <w:rPr>
              <w:rFonts w:ascii="Cambria Math" w:hAnsi="Cambria Math"/>
              <w:snapToGrid w:val="0"/>
              <w:lang w:val="en-US"/>
            </w:rPr>
            <m:t>k</m:t>
          </m:r>
          <m:r>
            <m:rPr>
              <m:sty m:val="p"/>
            </m:rPr>
            <w:rPr>
              <w:rFonts w:ascii="Cambria Math" w:hAnsi="Cambria Math"/>
              <w:snapToGrid w:val="0"/>
            </w:rPr>
            <m:t>=</m:t>
          </m:r>
          <m:f>
            <m:fPr>
              <m:ctrlPr>
                <w:rPr>
                  <w:rFonts w:ascii="Cambria Math" w:hAnsi="Cambria Math"/>
                  <w:snapToGrid w:val="0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napToGrid w:val="0"/>
                </w:rPr>
                <m:t>P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napToGrid w:val="0"/>
                  <w:lang w:val="en-US"/>
                </w:rPr>
                <m:t>N</m:t>
              </m:r>
            </m:den>
          </m:f>
        </m:oMath>
      </m:oMathPara>
    </w:p>
    <w:p w:rsidR="00FD7BF3" w:rsidRPr="00BB69C4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BB69C4">
        <w:rPr>
          <w:snapToGrid w:val="0"/>
        </w:rPr>
        <w:t>где</w:t>
      </w:r>
      <w:r w:rsidRPr="00BB69C4">
        <w:rPr>
          <w:snapToGrid w:val="0"/>
          <w:lang w:val="en-US"/>
        </w:rPr>
        <w:t> </w:t>
      </w:r>
      <w:r w:rsidRPr="00BB69C4">
        <w:rPr>
          <w:snapToGrid w:val="0"/>
        </w:rPr>
        <w:t>P</w:t>
      </w:r>
      <w:r w:rsidRPr="00BB69C4">
        <w:rPr>
          <w:snapToGrid w:val="0"/>
          <w:lang w:val="en-US"/>
        </w:rPr>
        <w:t> </w:t>
      </w:r>
      <w:r w:rsidRPr="00BB69C4">
        <w:rPr>
          <w:snapToGrid w:val="0"/>
        </w:rPr>
        <w:t>–</w:t>
      </w:r>
      <w:r w:rsidRPr="00BB69C4">
        <w:rPr>
          <w:snapToGrid w:val="0"/>
          <w:lang w:val="en-US"/>
        </w:rPr>
        <w:t> </w:t>
      </w:r>
      <w:r w:rsidRPr="00BB69C4">
        <w:rPr>
          <w:snapToGrid w:val="0"/>
        </w:rPr>
        <w:t>стоимость предложения Победителя;</w:t>
      </w:r>
    </w:p>
    <w:p w:rsidR="00FD7BF3" w:rsidRPr="00BB69C4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BB69C4">
        <w:rPr>
          <w:snapToGrid w:val="0"/>
        </w:rPr>
        <w:t>N</w:t>
      </w:r>
      <w:r w:rsidRPr="00BB69C4">
        <w:rPr>
          <w:snapToGrid w:val="0"/>
          <w:lang w:val="en-US"/>
        </w:rPr>
        <w:t> </w:t>
      </w:r>
      <w:r w:rsidRPr="00BB69C4">
        <w:rPr>
          <w:snapToGrid w:val="0"/>
        </w:rPr>
        <w:t>– начальная (максимальная) цена договора (цена лота), определенная в соответствии с Обоснованием НМЦ Заказчика, представленной в составе Документации о закупке;</w:t>
      </w:r>
    </w:p>
    <w:p w:rsidR="00FD7BF3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BB69C4">
        <w:rPr>
          <w:snapToGrid w:val="0"/>
        </w:rPr>
        <w:t>k</w:t>
      </w:r>
      <w:r w:rsidRPr="00BB69C4">
        <w:rPr>
          <w:snapToGrid w:val="0"/>
          <w:lang w:val="en-US"/>
        </w:rPr>
        <w:t> </w:t>
      </w:r>
      <w:r w:rsidRPr="00BB69C4">
        <w:rPr>
          <w:snapToGrid w:val="0"/>
        </w:rPr>
        <w:t>– 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FD7BF3" w:rsidRPr="00A87C53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</w:p>
    <w:p w:rsidR="00FD7BF3" w:rsidRPr="00A87C53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A87C53">
        <w:rPr>
          <w:snapToGrid w:val="0"/>
        </w:rPr>
        <w:t>4.</w:t>
      </w:r>
      <w:r w:rsidRPr="00BB69C4">
        <w:rPr>
          <w:snapToGrid w:val="0"/>
        </w:rPr>
        <w:t>2</w:t>
      </w:r>
      <w:r w:rsidRPr="00A87C53">
        <w:rPr>
          <w:snapToGrid w:val="0"/>
        </w:rPr>
        <w:t>.</w:t>
      </w:r>
      <w:r w:rsidRPr="00A87C53">
        <w:rPr>
          <w:snapToGrid w:val="0"/>
        </w:rPr>
        <w:tab/>
      </w:r>
      <w:r w:rsidRPr="00BB69C4">
        <w:rPr>
          <w:snapToGrid w:val="0"/>
        </w:rPr>
        <w:t>Понижающие коэффициенты, рассч</w:t>
      </w:r>
      <w:r w:rsidRPr="0030132E">
        <w:rPr>
          <w:snapToGrid w:val="0"/>
        </w:rPr>
        <w:t>итанны</w:t>
      </w:r>
      <w:r w:rsidRPr="00BB69C4">
        <w:rPr>
          <w:snapToGrid w:val="0"/>
        </w:rPr>
        <w:t>е</w:t>
      </w:r>
      <w:r w:rsidRPr="0030132E">
        <w:rPr>
          <w:snapToGrid w:val="0"/>
        </w:rPr>
        <w:t xml:space="preserve"> в соответствии с п. 4.1</w:t>
      </w:r>
      <w:r w:rsidRPr="00BB69C4">
        <w:rPr>
          <w:snapToGrid w:val="0"/>
        </w:rPr>
        <w:t>, 4.3</w:t>
      </w:r>
      <w:r w:rsidRPr="0030132E">
        <w:rPr>
          <w:snapToGrid w:val="0"/>
        </w:rPr>
        <w:t xml:space="preserve"> </w:t>
      </w:r>
      <w:r w:rsidRPr="00A87C53">
        <w:rPr>
          <w:snapToGrid w:val="0"/>
        </w:rPr>
        <w:t>начисляются в каждой локальной смете к итогу.</w:t>
      </w:r>
    </w:p>
    <w:p w:rsidR="00FD7BF3" w:rsidRPr="00A87C53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A87C53">
        <w:rPr>
          <w:snapToGrid w:val="0"/>
        </w:rPr>
        <w:t>4.</w:t>
      </w:r>
      <w:r w:rsidRPr="00BB69C4">
        <w:rPr>
          <w:snapToGrid w:val="0"/>
        </w:rPr>
        <w:t>3</w:t>
      </w:r>
      <w:r w:rsidRPr="00A87C53">
        <w:rPr>
          <w:snapToGrid w:val="0"/>
        </w:rPr>
        <w:t>.</w:t>
      </w:r>
      <w:r w:rsidRPr="00A87C53">
        <w:rPr>
          <w:snapToGrid w:val="0"/>
        </w:rPr>
        <w:tab/>
        <w:t>В случае если стоимость по</w:t>
      </w:r>
      <w:r>
        <w:rPr>
          <w:snapToGrid w:val="0"/>
        </w:rPr>
        <w:t xml:space="preserve"> разработанной</w:t>
      </w:r>
      <w:r w:rsidRPr="00A87C53">
        <w:rPr>
          <w:snapToGrid w:val="0"/>
        </w:rPr>
        <w:t xml:space="preserve"> смете</w:t>
      </w:r>
      <w:r>
        <w:rPr>
          <w:snapToGrid w:val="0"/>
        </w:rPr>
        <w:t xml:space="preserve"> Подрядчика </w:t>
      </w:r>
      <w:r w:rsidRPr="00A87C53">
        <w:rPr>
          <w:snapToGrid w:val="0"/>
        </w:rPr>
        <w:t>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 w:rsidR="00FD7BF3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napToGrid w:val="0"/>
        </w:rPr>
      </w:pPr>
      <w:r w:rsidRPr="00A87C53">
        <w:rPr>
          <w:snapToGrid w:val="0"/>
        </w:rPr>
        <w:t>4.</w:t>
      </w:r>
      <w:r w:rsidRPr="00BB69C4">
        <w:rPr>
          <w:snapToGrid w:val="0"/>
        </w:rPr>
        <w:t>4</w:t>
      </w:r>
      <w:r w:rsidRPr="00A87C53">
        <w:rPr>
          <w:snapToGrid w:val="0"/>
        </w:rPr>
        <w:t>.</w:t>
      </w:r>
      <w:r w:rsidRPr="00A87C53">
        <w:rPr>
          <w:snapToGrid w:val="0"/>
        </w:rPr>
        <w:tab/>
        <w:t>В случае если стоимость по разработанной смете Подрядчика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 w:rsidR="00FD7BF3" w:rsidRPr="00BB69C4" w:rsidRDefault="00FD7BF3" w:rsidP="00FD7BF3">
      <w:pPr>
        <w:pStyle w:val="afe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Times New Roman"/>
          <w:lang w:val="x-none" w:eastAsia="x-none"/>
        </w:rPr>
      </w:pPr>
      <w:r>
        <w:rPr>
          <w:snapToGrid w:val="0"/>
        </w:rPr>
        <w:t>4.</w:t>
      </w:r>
      <w:r w:rsidRPr="00BB69C4">
        <w:rPr>
          <w:snapToGrid w:val="0"/>
        </w:rPr>
        <w:t>5</w:t>
      </w:r>
      <w:r>
        <w:rPr>
          <w:snapToGrid w:val="0"/>
        </w:rPr>
        <w:t xml:space="preserve">. </w:t>
      </w:r>
      <w:r w:rsidRPr="00A87C53">
        <w:t>Резерв средств на непредвиденные расходы предусматривать в размере 1,5 %.</w:t>
      </w:r>
    </w:p>
    <w:p w:rsidR="00FB7C6F" w:rsidRDefault="00FB7C6F">
      <w:pPr>
        <w:pStyle w:val="afe"/>
        <w:ind w:left="643"/>
        <w:rPr>
          <w:rFonts w:eastAsiaTheme="minorHAnsi"/>
          <w:b/>
          <w:lang w:eastAsia="en-US"/>
        </w:rPr>
      </w:pPr>
    </w:p>
    <w:p w:rsidR="00FB7C6F" w:rsidRDefault="00C65D97">
      <w:pPr>
        <w:pStyle w:val="afe"/>
        <w:ind w:left="643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5</w:t>
      </w:r>
      <w:r w:rsidR="008F09D0">
        <w:rPr>
          <w:rFonts w:eastAsiaTheme="minorHAnsi"/>
          <w:b/>
          <w:sz w:val="28"/>
          <w:szCs w:val="28"/>
          <w:lang w:eastAsia="en-US"/>
        </w:rPr>
        <w:t>. Приложения</w:t>
      </w:r>
    </w:p>
    <w:p w:rsidR="00FB7C6F" w:rsidRDefault="00FB7C6F">
      <w:pPr>
        <w:pStyle w:val="afe"/>
        <w:ind w:left="643"/>
        <w:rPr>
          <w:rFonts w:eastAsiaTheme="minorHAnsi"/>
          <w:b/>
          <w:lang w:eastAsia="en-US"/>
        </w:rPr>
      </w:pPr>
    </w:p>
    <w:p w:rsidR="00FB7C6F" w:rsidRDefault="00FB0F0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 1</w:t>
      </w:r>
      <w:r w:rsidR="00251BC3">
        <w:rPr>
          <w:i/>
          <w:sz w:val="24"/>
          <w:szCs w:val="24"/>
        </w:rPr>
        <w:t xml:space="preserve"> Копия Технических условий </w:t>
      </w:r>
      <w:r w:rsidR="00511CA9">
        <w:rPr>
          <w:i/>
          <w:sz w:val="24"/>
          <w:szCs w:val="24"/>
        </w:rPr>
        <w:t xml:space="preserve"> </w:t>
      </w:r>
    </w:p>
    <w:p w:rsidR="00FB7C6F" w:rsidRDefault="00251BC3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Приложение № 2 Акт обследования </w:t>
      </w:r>
      <w:r w:rsidR="00511CA9">
        <w:rPr>
          <w:i/>
          <w:sz w:val="24"/>
          <w:szCs w:val="24"/>
        </w:rPr>
        <w:t xml:space="preserve"> </w:t>
      </w:r>
    </w:p>
    <w:p w:rsidR="004D008D" w:rsidRPr="004D008D" w:rsidRDefault="008F09D0" w:rsidP="004D008D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Приложение № </w:t>
      </w:r>
      <w:r w:rsidR="00FB0F0C">
        <w:rPr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</w:t>
      </w:r>
      <w:hyperlink w:anchor="_Toc54646414" w:history="1">
        <w:r w:rsidR="004D008D" w:rsidRPr="004D008D">
          <w:rPr>
            <w:i/>
            <w:sz w:val="24"/>
            <w:szCs w:val="24"/>
          </w:rPr>
          <w:t>Требования к оформлению и составлению документации по ценообразованию</w:t>
        </w:r>
      </w:hyperlink>
    </w:p>
    <w:p w:rsidR="00FB7C6F" w:rsidRDefault="004D008D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(</w:t>
      </w:r>
      <w:r w:rsidR="008F09D0">
        <w:rPr>
          <w:i/>
          <w:sz w:val="24"/>
          <w:szCs w:val="24"/>
        </w:rPr>
        <w:t>сметной документации</w:t>
      </w:r>
      <w:r>
        <w:rPr>
          <w:i/>
          <w:sz w:val="24"/>
          <w:szCs w:val="24"/>
        </w:rPr>
        <w:t>)</w:t>
      </w:r>
      <w:r w:rsidR="008F09D0">
        <w:rPr>
          <w:i/>
          <w:sz w:val="24"/>
          <w:szCs w:val="24"/>
        </w:rPr>
        <w:t>.</w:t>
      </w:r>
    </w:p>
    <w:p w:rsidR="00FB7C6F" w:rsidRDefault="00FB0F0C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Приложение № 4</w:t>
      </w:r>
      <w:r w:rsidR="008F09D0">
        <w:rPr>
          <w:i/>
          <w:sz w:val="24"/>
          <w:szCs w:val="24"/>
        </w:rPr>
        <w:t xml:space="preserve"> Использование форматов при передаче документации в электронном виде.</w:t>
      </w:r>
    </w:p>
    <w:p w:rsidR="0038641C" w:rsidRPr="004B00A6" w:rsidRDefault="0038641C" w:rsidP="0038641C">
      <w:pPr>
        <w:tabs>
          <w:tab w:val="left" w:pos="567"/>
        </w:tabs>
        <w:suppressAutoHyphens w:val="0"/>
        <w:jc w:val="both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Приложение № 5 Информация о</w:t>
      </w:r>
      <w:r w:rsidRPr="004B00A6">
        <w:rPr>
          <w:i/>
          <w:sz w:val="24"/>
          <w:szCs w:val="24"/>
        </w:rPr>
        <w:t xml:space="preserve"> точках подключения к </w:t>
      </w:r>
      <w:r w:rsidRPr="004B00A6">
        <w:rPr>
          <w:i/>
          <w:sz w:val="24"/>
          <w:szCs w:val="24"/>
          <w:lang w:val="en-US"/>
        </w:rPr>
        <w:t>c</w:t>
      </w:r>
      <w:r w:rsidRPr="004B00A6">
        <w:rPr>
          <w:i/>
          <w:sz w:val="24"/>
          <w:szCs w:val="24"/>
        </w:rPr>
        <w:t xml:space="preserve">етям электроснабжения жилого микрорайона «Нагорный» ТОР «Большой Камень» </w:t>
      </w:r>
      <w:r w:rsidR="00511CA9">
        <w:rPr>
          <w:i/>
          <w:sz w:val="24"/>
          <w:szCs w:val="24"/>
        </w:rPr>
        <w:t xml:space="preserve"> </w:t>
      </w:r>
    </w:p>
    <w:p w:rsidR="00FB0F0C" w:rsidRDefault="00FB0F0C">
      <w:pPr>
        <w:tabs>
          <w:tab w:val="left" w:pos="567"/>
        </w:tabs>
        <w:jc w:val="both"/>
        <w:rPr>
          <w:i/>
          <w:sz w:val="24"/>
          <w:szCs w:val="24"/>
        </w:rPr>
      </w:pPr>
      <w:r w:rsidRPr="000B5531">
        <w:rPr>
          <w:i/>
          <w:sz w:val="24"/>
          <w:szCs w:val="24"/>
        </w:rPr>
        <w:t>Приложение №</w:t>
      </w:r>
      <w:r w:rsidR="004D008D">
        <w:rPr>
          <w:i/>
          <w:sz w:val="24"/>
          <w:szCs w:val="24"/>
        </w:rPr>
        <w:t xml:space="preserve"> </w:t>
      </w:r>
      <w:r w:rsidRPr="000B5531">
        <w:rPr>
          <w:i/>
          <w:sz w:val="24"/>
          <w:szCs w:val="24"/>
        </w:rPr>
        <w:t>6 Техническое задание</w:t>
      </w:r>
    </w:p>
    <w:p w:rsidR="0038641C" w:rsidRPr="000B5531" w:rsidRDefault="0038641C" w:rsidP="0038641C">
      <w:pPr>
        <w:tabs>
          <w:tab w:val="left" w:pos="567"/>
        </w:tabs>
        <w:jc w:val="both"/>
        <w:rPr>
          <w:i/>
          <w:sz w:val="24"/>
          <w:szCs w:val="24"/>
        </w:rPr>
      </w:pPr>
      <w:r w:rsidRPr="000B5531">
        <w:rPr>
          <w:i/>
          <w:sz w:val="24"/>
          <w:szCs w:val="24"/>
        </w:rPr>
        <w:t xml:space="preserve">Приложение № </w:t>
      </w:r>
      <w:r>
        <w:rPr>
          <w:i/>
          <w:sz w:val="24"/>
          <w:szCs w:val="24"/>
        </w:rPr>
        <w:t>7</w:t>
      </w:r>
      <w:r w:rsidRPr="000B5531">
        <w:rPr>
          <w:i/>
          <w:sz w:val="24"/>
          <w:szCs w:val="24"/>
        </w:rPr>
        <w:t xml:space="preserve"> Требование к участнику</w:t>
      </w:r>
      <w:r>
        <w:rPr>
          <w:i/>
          <w:sz w:val="24"/>
          <w:szCs w:val="24"/>
        </w:rPr>
        <w:t xml:space="preserve"> закупки</w:t>
      </w:r>
    </w:p>
    <w:p w:rsidR="00FB7C6F" w:rsidRDefault="00FB7C6F">
      <w:pPr>
        <w:tabs>
          <w:tab w:val="left" w:pos="567"/>
        </w:tabs>
        <w:jc w:val="both"/>
        <w:rPr>
          <w:i/>
          <w:sz w:val="24"/>
          <w:szCs w:val="24"/>
        </w:rPr>
      </w:pPr>
      <w:bookmarkStart w:id="26" w:name="_GoBack"/>
      <w:bookmarkEnd w:id="26"/>
    </w:p>
    <w:p w:rsidR="00FB7C6F" w:rsidRDefault="00FB7C6F">
      <w:pPr>
        <w:rPr>
          <w:sz w:val="26"/>
          <w:szCs w:val="26"/>
        </w:rPr>
      </w:pPr>
    </w:p>
    <w:p w:rsidR="00FB7C6F" w:rsidRDefault="00FB7C6F">
      <w:pPr>
        <w:widowControl w:val="0"/>
        <w:shd w:val="clear" w:color="auto" w:fill="FFFFFF"/>
        <w:spacing w:line="259" w:lineRule="auto"/>
        <w:contextualSpacing/>
        <w:jc w:val="both"/>
        <w:rPr>
          <w:b/>
          <w:i/>
          <w:color w:val="000000"/>
          <w:sz w:val="26"/>
          <w:szCs w:val="26"/>
        </w:rPr>
      </w:pPr>
    </w:p>
    <w:p w:rsidR="00FB7C6F" w:rsidRDefault="00FB7C6F">
      <w:pPr>
        <w:widowControl w:val="0"/>
        <w:shd w:val="clear" w:color="auto" w:fill="FFFFFF"/>
        <w:spacing w:line="259" w:lineRule="auto"/>
        <w:contextualSpacing/>
        <w:jc w:val="both"/>
        <w:rPr>
          <w:b/>
          <w:i/>
          <w:color w:val="000000"/>
          <w:sz w:val="26"/>
          <w:szCs w:val="26"/>
        </w:rPr>
      </w:pPr>
    </w:p>
    <w:p w:rsidR="00FB7C6F" w:rsidRDefault="00FB7C6F">
      <w:pPr>
        <w:widowControl w:val="0"/>
        <w:shd w:val="clear" w:color="auto" w:fill="FFFFFF"/>
        <w:spacing w:line="259" w:lineRule="auto"/>
        <w:contextualSpacing/>
        <w:jc w:val="both"/>
        <w:rPr>
          <w:b/>
          <w:i/>
          <w:color w:val="000000"/>
          <w:sz w:val="26"/>
          <w:szCs w:val="26"/>
        </w:rPr>
      </w:pPr>
    </w:p>
    <w:sectPr w:rsidR="00FB7C6F">
      <w:headerReference w:type="default" r:id="rId12"/>
      <w:pgSz w:w="11906" w:h="16838"/>
      <w:pgMar w:top="851" w:right="709" w:bottom="709" w:left="1276" w:header="709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E3B" w:rsidRDefault="00E41E3B">
      <w:r>
        <w:separator/>
      </w:r>
    </w:p>
  </w:endnote>
  <w:endnote w:type="continuationSeparator" w:id="0">
    <w:p w:rsidR="00E41E3B" w:rsidRDefault="00E4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 (Заголовки)">
    <w:altName w:val="Calibri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E3B" w:rsidRDefault="00E41E3B">
      <w:r>
        <w:separator/>
      </w:r>
    </w:p>
  </w:footnote>
  <w:footnote w:type="continuationSeparator" w:id="0">
    <w:p w:rsidR="00E41E3B" w:rsidRDefault="00E41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33" w:rsidRDefault="00E47C33">
    <w:pPr>
      <w:pStyle w:val="aff3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4D34B3B0" wp14:editId="79DE516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47C33" w:rsidRDefault="00E47C33">
                          <w:pPr>
                            <w:pStyle w:val="aff3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D34B3B0" id="Врезка2" o:spid="_x0000_s1026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DjeYQL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E47C33" w:rsidRDefault="00E47C33">
                    <w:pPr>
                      <w:pStyle w:val="aff3"/>
                      <w:rPr>
                        <w:rStyle w:val="a8"/>
                      </w:rPr>
                    </w:pPr>
                    <w:r>
                      <w:rPr>
                        <w:rStyle w:val="a8"/>
                        <w:color w:val="000000"/>
                      </w:rPr>
                      <w:fldChar w:fldCharType="begin"/>
                    </w:r>
                    <w:r>
                      <w:rPr>
                        <w:rStyle w:val="a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8"/>
                        <w:color w:val="000000"/>
                      </w:rPr>
                      <w:fldChar w:fldCharType="separate"/>
                    </w:r>
                    <w:r>
                      <w:rPr>
                        <w:rStyle w:val="a8"/>
                        <w:color w:val="000000"/>
                      </w:rPr>
                      <w:t>0</w:t>
                    </w:r>
                    <w:r>
                      <w:rPr>
                        <w:rStyle w:val="a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33" w:rsidRDefault="00E47C33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 w:rsidR="007A76ED">
      <w:rPr>
        <w:noProof/>
      </w:rPr>
      <w:t>6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33" w:rsidRDefault="00E47C33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33" w:rsidRDefault="00E47C33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 w:rsidR="007A76ED">
      <w:rPr>
        <w:noProof/>
      </w:rPr>
      <w:t>24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C33" w:rsidRDefault="00E47C33">
    <w:pPr>
      <w:pStyle w:val="aff3"/>
      <w:jc w:val="center"/>
    </w:pPr>
    <w:r>
      <w:fldChar w:fldCharType="begin"/>
    </w:r>
    <w:r>
      <w:instrText xml:space="preserve"> PAGE </w:instrText>
    </w:r>
    <w:r>
      <w:fldChar w:fldCharType="separate"/>
    </w:r>
    <w:r w:rsidR="007A76ED">
      <w:rPr>
        <w:noProof/>
      </w:rPr>
      <w:t>25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7EDF"/>
    <w:multiLevelType w:val="multilevel"/>
    <w:tmpl w:val="045A39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FE1A1D"/>
    <w:multiLevelType w:val="multilevel"/>
    <w:tmpl w:val="FB8CDA1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10E55A80"/>
    <w:multiLevelType w:val="multilevel"/>
    <w:tmpl w:val="6DCA4E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A55967"/>
    <w:multiLevelType w:val="multilevel"/>
    <w:tmpl w:val="28709946"/>
    <w:lvl w:ilvl="0">
      <w:start w:val="1"/>
      <w:numFmt w:val="bullet"/>
      <w:lvlText w:val=""/>
      <w:lvlJc w:val="left"/>
      <w:pPr>
        <w:tabs>
          <w:tab w:val="num" w:pos="0"/>
        </w:tabs>
        <w:ind w:left="10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8B55E3"/>
    <w:multiLevelType w:val="multilevel"/>
    <w:tmpl w:val="582AC21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1032A8C"/>
    <w:multiLevelType w:val="multilevel"/>
    <w:tmpl w:val="07F0C22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26C51429"/>
    <w:multiLevelType w:val="multilevel"/>
    <w:tmpl w:val="3D32F044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7" w15:restartNumberingAfterBreak="0">
    <w:nsid w:val="2C12736E"/>
    <w:multiLevelType w:val="multilevel"/>
    <w:tmpl w:val="1A4884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902F9A"/>
    <w:multiLevelType w:val="multilevel"/>
    <w:tmpl w:val="CF08FF4A"/>
    <w:lvl w:ilvl="0">
      <w:start w:val="3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57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b w:val="0"/>
      </w:rPr>
    </w:lvl>
  </w:abstractNum>
  <w:abstractNum w:abstractNumId="9" w15:restartNumberingAfterBreak="0">
    <w:nsid w:val="38AC7050"/>
    <w:multiLevelType w:val="multilevel"/>
    <w:tmpl w:val="7BF85FA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B585AA7"/>
    <w:multiLevelType w:val="multilevel"/>
    <w:tmpl w:val="1EDE8D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1412224"/>
    <w:multiLevelType w:val="multilevel"/>
    <w:tmpl w:val="CF2C84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644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2" w15:restartNumberingAfterBreak="0">
    <w:nsid w:val="52443283"/>
    <w:multiLevelType w:val="multilevel"/>
    <w:tmpl w:val="37DA2D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5849314F"/>
    <w:multiLevelType w:val="multilevel"/>
    <w:tmpl w:val="DB804F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D45AB8"/>
    <w:multiLevelType w:val="multilevel"/>
    <w:tmpl w:val="33C69708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b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5" w15:restartNumberingAfterBreak="0">
    <w:nsid w:val="64CF1DC6"/>
    <w:multiLevelType w:val="multilevel"/>
    <w:tmpl w:val="C232A2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BF90AAF"/>
    <w:multiLevelType w:val="multilevel"/>
    <w:tmpl w:val="1DD6DBD2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73CA56F1"/>
    <w:multiLevelType w:val="multilevel"/>
    <w:tmpl w:val="239EC7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7276E29"/>
    <w:multiLevelType w:val="multilevel"/>
    <w:tmpl w:val="D3C24C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79C42390"/>
    <w:multiLevelType w:val="multilevel"/>
    <w:tmpl w:val="084472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2C2BE4"/>
    <w:multiLevelType w:val="multilevel"/>
    <w:tmpl w:val="0510976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1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B9D1B26"/>
    <w:multiLevelType w:val="multilevel"/>
    <w:tmpl w:val="53B6DBC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9"/>
      <w:numFmt w:val="bullet"/>
      <w:lvlText w:val="•"/>
      <w:lvlJc w:val="left"/>
      <w:pPr>
        <w:tabs>
          <w:tab w:val="num" w:pos="0"/>
        </w:tabs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F762C87"/>
    <w:multiLevelType w:val="multilevel"/>
    <w:tmpl w:val="E2BCDA44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num w:numId="1">
    <w:abstractNumId w:val="6"/>
  </w:num>
  <w:num w:numId="2">
    <w:abstractNumId w:val="20"/>
  </w:num>
  <w:num w:numId="3">
    <w:abstractNumId w:val="1"/>
  </w:num>
  <w:num w:numId="4">
    <w:abstractNumId w:val="16"/>
  </w:num>
  <w:num w:numId="5">
    <w:abstractNumId w:val="11"/>
  </w:num>
  <w:num w:numId="6">
    <w:abstractNumId w:val="12"/>
  </w:num>
  <w:num w:numId="7">
    <w:abstractNumId w:val="22"/>
  </w:num>
  <w:num w:numId="8">
    <w:abstractNumId w:val="19"/>
  </w:num>
  <w:num w:numId="9">
    <w:abstractNumId w:val="3"/>
  </w:num>
  <w:num w:numId="10">
    <w:abstractNumId w:val="13"/>
  </w:num>
  <w:num w:numId="11">
    <w:abstractNumId w:val="21"/>
  </w:num>
  <w:num w:numId="12">
    <w:abstractNumId w:val="0"/>
  </w:num>
  <w:num w:numId="13">
    <w:abstractNumId w:val="7"/>
  </w:num>
  <w:num w:numId="14">
    <w:abstractNumId w:val="8"/>
  </w:num>
  <w:num w:numId="15">
    <w:abstractNumId w:val="5"/>
  </w:num>
  <w:num w:numId="16">
    <w:abstractNumId w:val="15"/>
  </w:num>
  <w:num w:numId="17">
    <w:abstractNumId w:val="2"/>
  </w:num>
  <w:num w:numId="18">
    <w:abstractNumId w:val="14"/>
  </w:num>
  <w:num w:numId="19">
    <w:abstractNumId w:val="9"/>
  </w:num>
  <w:num w:numId="20">
    <w:abstractNumId w:val="18"/>
  </w:num>
  <w:num w:numId="21">
    <w:abstractNumId w:val="11"/>
    <w:lvlOverride w:ilvl="0">
      <w:startOverride w:val="1"/>
    </w:lvlOverride>
    <w:lvlOverride w:ilvl="1">
      <w:startOverride w:val="1"/>
    </w:lvlOverride>
  </w:num>
  <w:num w:numId="22">
    <w:abstractNumId w:val="17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C6F"/>
    <w:rsid w:val="00026216"/>
    <w:rsid w:val="0004777A"/>
    <w:rsid w:val="00080416"/>
    <w:rsid w:val="000B4F6A"/>
    <w:rsid w:val="000B5531"/>
    <w:rsid w:val="000B65EE"/>
    <w:rsid w:val="00135214"/>
    <w:rsid w:val="0018133A"/>
    <w:rsid w:val="0018181D"/>
    <w:rsid w:val="001E41F0"/>
    <w:rsid w:val="001E63F5"/>
    <w:rsid w:val="002113E5"/>
    <w:rsid w:val="00216C4D"/>
    <w:rsid w:val="00251BC3"/>
    <w:rsid w:val="00256078"/>
    <w:rsid w:val="00313090"/>
    <w:rsid w:val="003337FF"/>
    <w:rsid w:val="0038641C"/>
    <w:rsid w:val="003A09A2"/>
    <w:rsid w:val="004041D1"/>
    <w:rsid w:val="004B44A9"/>
    <w:rsid w:val="004C127B"/>
    <w:rsid w:val="004D008D"/>
    <w:rsid w:val="00511CA9"/>
    <w:rsid w:val="005127DB"/>
    <w:rsid w:val="00557383"/>
    <w:rsid w:val="005911B9"/>
    <w:rsid w:val="005C4C06"/>
    <w:rsid w:val="005F5416"/>
    <w:rsid w:val="005F6936"/>
    <w:rsid w:val="0060691E"/>
    <w:rsid w:val="006168D6"/>
    <w:rsid w:val="006305CC"/>
    <w:rsid w:val="00651E0D"/>
    <w:rsid w:val="006523B1"/>
    <w:rsid w:val="00653D2E"/>
    <w:rsid w:val="006E4EA6"/>
    <w:rsid w:val="0070548A"/>
    <w:rsid w:val="00771EF6"/>
    <w:rsid w:val="00786F01"/>
    <w:rsid w:val="007A0921"/>
    <w:rsid w:val="007A76ED"/>
    <w:rsid w:val="008139DB"/>
    <w:rsid w:val="00852A90"/>
    <w:rsid w:val="00885F40"/>
    <w:rsid w:val="008A3730"/>
    <w:rsid w:val="008A3D5E"/>
    <w:rsid w:val="008C43E8"/>
    <w:rsid w:val="008F09D0"/>
    <w:rsid w:val="00906DD2"/>
    <w:rsid w:val="00955C71"/>
    <w:rsid w:val="00964DD1"/>
    <w:rsid w:val="009C67F8"/>
    <w:rsid w:val="00A23F97"/>
    <w:rsid w:val="00A537FA"/>
    <w:rsid w:val="00A6119C"/>
    <w:rsid w:val="00A8062A"/>
    <w:rsid w:val="00A9612C"/>
    <w:rsid w:val="00A97DFD"/>
    <w:rsid w:val="00AB39CA"/>
    <w:rsid w:val="00B0019F"/>
    <w:rsid w:val="00B210F5"/>
    <w:rsid w:val="00B26FFE"/>
    <w:rsid w:val="00BD3647"/>
    <w:rsid w:val="00BE36EC"/>
    <w:rsid w:val="00C35BA3"/>
    <w:rsid w:val="00C65D97"/>
    <w:rsid w:val="00C70393"/>
    <w:rsid w:val="00CA2E42"/>
    <w:rsid w:val="00CC3CC7"/>
    <w:rsid w:val="00CF242C"/>
    <w:rsid w:val="00D028C8"/>
    <w:rsid w:val="00D10846"/>
    <w:rsid w:val="00DC4E56"/>
    <w:rsid w:val="00DC5524"/>
    <w:rsid w:val="00E03B23"/>
    <w:rsid w:val="00E35282"/>
    <w:rsid w:val="00E41E3B"/>
    <w:rsid w:val="00E47C33"/>
    <w:rsid w:val="00E50CD7"/>
    <w:rsid w:val="00E75F35"/>
    <w:rsid w:val="00F226AD"/>
    <w:rsid w:val="00F757E5"/>
    <w:rsid w:val="00FB0F0C"/>
    <w:rsid w:val="00FB7C6F"/>
    <w:rsid w:val="00FD093E"/>
    <w:rsid w:val="00FD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B718"/>
  <w15:docId w15:val="{93D0EE80-459B-433A-BF4A-4CEDCE9B4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ind w:left="5038" w:firstLine="0"/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2113E5"/>
    <w:pPr>
      <w:keepNext/>
      <w:autoSpaceDE w:val="0"/>
      <w:autoSpaceDN w:val="0"/>
      <w:adjustRightInd w:val="0"/>
      <w:spacing w:after="60"/>
      <w:ind w:left="720" w:hanging="720"/>
      <w:jc w:val="both"/>
      <w:outlineLvl w:val="2"/>
    </w:pPr>
    <w:rPr>
      <w:rFonts w:eastAsia="Calibri"/>
      <w:b/>
      <w:sz w:val="24"/>
      <w:szCs w:val="24"/>
      <w:lang w:eastAsia="x-none"/>
    </w:rPr>
  </w:style>
  <w:style w:type="paragraph" w:styleId="4">
    <w:name w:val="heading 4"/>
    <w:basedOn w:val="31"/>
    <w:next w:val="a3"/>
    <w:link w:val="40"/>
    <w:qFormat/>
    <w:rsid w:val="006629C9"/>
    <w:pPr>
      <w:tabs>
        <w:tab w:val="left" w:pos="0"/>
      </w:tabs>
      <w:ind w:left="858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561D9"/>
    <w:rPr>
      <w:vertAlign w:val="superscript"/>
    </w:rPr>
  </w:style>
  <w:style w:type="character" w:styleId="a8">
    <w:name w:val="page number"/>
    <w:basedOn w:val="a4"/>
    <w:qFormat/>
    <w:rsid w:val="006C2F3F"/>
  </w:style>
  <w:style w:type="character" w:customStyle="1" w:styleId="-0">
    <w:name w:val="Интернет-ссылка"/>
    <w:basedOn w:val="a4"/>
    <w:uiPriority w:val="99"/>
    <w:unhideWhenUsed/>
    <w:rsid w:val="00F970B8"/>
    <w:rPr>
      <w:color w:val="0563C1" w:themeColor="hyperlink"/>
      <w:u w:val="single"/>
    </w:rPr>
  </w:style>
  <w:style w:type="character" w:styleId="a9">
    <w:name w:val="annotation reference"/>
    <w:qFormat/>
    <w:rsid w:val="00B714B0"/>
    <w:rPr>
      <w:sz w:val="16"/>
      <w:szCs w:val="16"/>
    </w:rPr>
  </w:style>
  <w:style w:type="character" w:styleId="aa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sz w:val="28"/>
      <w:szCs w:val="28"/>
      <w:lang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link w:val="31"/>
    <w:qFormat/>
    <w:rsid w:val="002113E5"/>
    <w:rPr>
      <w:rFonts w:eastAsia="Calibri"/>
      <w:b/>
      <w:sz w:val="24"/>
      <w:szCs w:val="24"/>
      <w:lang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b">
    <w:name w:val="Название Знак"/>
    <w:link w:val="11"/>
    <w:uiPriority w:val="10"/>
    <w:qFormat/>
    <w:rsid w:val="00D22F6D"/>
    <w:rPr>
      <w:sz w:val="28"/>
    </w:rPr>
  </w:style>
  <w:style w:type="character" w:customStyle="1" w:styleId="ac">
    <w:name w:val="Подзаголовок Знак"/>
    <w:link w:val="ad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e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">
    <w:name w:val="Выделенная цитата Знак"/>
    <w:link w:val="af0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1">
    <w:name w:val="Subtle Emphasis"/>
    <w:uiPriority w:val="19"/>
    <w:qFormat/>
    <w:rsid w:val="00D22F6D"/>
    <w:rPr>
      <w:i/>
      <w:iCs/>
      <w:color w:val="808080"/>
    </w:rPr>
  </w:style>
  <w:style w:type="character" w:styleId="af2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4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6">
    <w:name w:val="Электронная подпись Знак"/>
    <w:link w:val="af7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8"/>
    <w:qFormat/>
    <w:locked/>
    <w:rsid w:val="00D22F6D"/>
    <w:rPr>
      <w:sz w:val="28"/>
    </w:rPr>
  </w:style>
  <w:style w:type="character" w:customStyle="1" w:styleId="af9">
    <w:name w:val="Текст сноски Знак"/>
    <w:link w:val="afa"/>
    <w:uiPriority w:val="99"/>
    <w:qFormat/>
    <w:rsid w:val="00D22F6D"/>
  </w:style>
  <w:style w:type="character" w:customStyle="1" w:styleId="afb">
    <w:name w:val="Основной текст Знак"/>
    <w:link w:val="afc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d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Абзац списка ПОС Знак,СТ Знак,Обычный текст Знак,Абзац список дефиз Знак"/>
    <w:link w:val="afe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0">
    <w:name w:val="Подподпункт Знак"/>
    <w:link w:val="aff1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2">
    <w:name w:val="Верхний колонтитул Знак"/>
    <w:link w:val="aff3"/>
    <w:uiPriority w:val="99"/>
    <w:qFormat/>
    <w:rsid w:val="002F31AF"/>
    <w:rPr>
      <w:sz w:val="24"/>
      <w:szCs w:val="24"/>
    </w:rPr>
  </w:style>
  <w:style w:type="character" w:customStyle="1" w:styleId="aff4">
    <w:name w:val="Текст примечания Знак"/>
    <w:link w:val="aff5"/>
    <w:qFormat/>
    <w:rsid w:val="00DC0F7D"/>
  </w:style>
  <w:style w:type="character" w:customStyle="1" w:styleId="aff6">
    <w:name w:val="Текст концевой сноски Знак"/>
    <w:basedOn w:val="a4"/>
    <w:link w:val="aff7"/>
    <w:qFormat/>
    <w:rsid w:val="003879D4"/>
  </w:style>
  <w:style w:type="character" w:customStyle="1" w:styleId="aff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hl">
    <w:name w:val="hl"/>
    <w:basedOn w:val="a4"/>
    <w:qFormat/>
    <w:rsid w:val="009400F6"/>
  </w:style>
  <w:style w:type="character" w:customStyle="1" w:styleId="aff9">
    <w:name w:val="Текст выноски Знак"/>
    <w:link w:val="affa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4"/>
    <w:qFormat/>
    <w:rsid w:val="006F3EA6"/>
  </w:style>
  <w:style w:type="character" w:customStyle="1" w:styleId="apple-converted-space">
    <w:name w:val="apple-converted-space"/>
    <w:basedOn w:val="a4"/>
    <w:qFormat/>
    <w:rsid w:val="006F3EA6"/>
  </w:style>
  <w:style w:type="character" w:customStyle="1" w:styleId="affb">
    <w:name w:val="Нижний колонтитул Знак"/>
    <w:basedOn w:val="a4"/>
    <w:link w:val="affc"/>
    <w:uiPriority w:val="99"/>
    <w:qFormat/>
    <w:rsid w:val="006F3EA6"/>
    <w:rPr>
      <w:sz w:val="28"/>
      <w:szCs w:val="28"/>
    </w:rPr>
  </w:style>
  <w:style w:type="character" w:styleId="affd">
    <w:name w:val="line number"/>
    <w:basedOn w:val="a4"/>
    <w:uiPriority w:val="99"/>
    <w:semiHidden/>
    <w:unhideWhenUsed/>
    <w:qFormat/>
    <w:rsid w:val="006F3EA6"/>
  </w:style>
  <w:style w:type="character" w:customStyle="1" w:styleId="affe">
    <w:name w:val="Схема документа Знак"/>
    <w:basedOn w:val="a4"/>
    <w:link w:val="afff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fff0">
    <w:name w:val="Тема примечания Знак"/>
    <w:link w:val="afff1"/>
    <w:semiHidden/>
    <w:qFormat/>
    <w:rsid w:val="006F3EA6"/>
    <w:rPr>
      <w:b/>
      <w:bCs/>
    </w:rPr>
  </w:style>
  <w:style w:type="character" w:customStyle="1" w:styleId="afff2">
    <w:name w:val="Основной текст с отступом Знак"/>
    <w:link w:val="afff3"/>
    <w:qFormat/>
    <w:rsid w:val="006F3EA6"/>
    <w:rPr>
      <w:sz w:val="24"/>
      <w:szCs w:val="24"/>
    </w:rPr>
  </w:style>
  <w:style w:type="character" w:customStyle="1" w:styleId="111">
    <w:name w:val="УРОВЕНЬ_1.1.1. Знак"/>
    <w:link w:val="1110"/>
    <w:qFormat/>
    <w:rsid w:val="006F3EA6"/>
    <w:rPr>
      <w:rFonts w:eastAsia="Calibri"/>
      <w:sz w:val="26"/>
      <w:szCs w:val="28"/>
      <w:lang w:eastAsia="en-US"/>
    </w:rPr>
  </w:style>
  <w:style w:type="character" w:customStyle="1" w:styleId="36">
    <w:name w:val="Список мн 3 Знак"/>
    <w:link w:val="37"/>
    <w:uiPriority w:val="99"/>
    <w:qFormat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customStyle="1" w:styleId="ConsPlusNormal">
    <w:name w:val="ConsPlusNormal Знак"/>
    <w:link w:val="ConsPlusNormal0"/>
    <w:qFormat/>
    <w:rsid w:val="00F2264B"/>
    <w:rPr>
      <w:rFonts w:ascii="Arial" w:hAnsi="Arial" w:cs="Arial"/>
    </w:rPr>
  </w:style>
  <w:style w:type="character" w:customStyle="1" w:styleId="afff4">
    <w:name w:val="Символ сноски"/>
    <w:qFormat/>
  </w:style>
  <w:style w:type="character" w:customStyle="1" w:styleId="afff5">
    <w:name w:val="Ссылка указателя"/>
    <w:qFormat/>
  </w:style>
  <w:style w:type="paragraph" w:styleId="afff6">
    <w:name w:val="Title"/>
    <w:basedOn w:val="a3"/>
    <w:next w:val="afc"/>
    <w:qFormat/>
    <w:pPr>
      <w:keepNext/>
      <w:spacing w:before="240" w:after="120"/>
    </w:pPr>
    <w:rPr>
      <w:rFonts w:ascii="Liberation Sans" w:eastAsia="Microsoft YaHei" w:hAnsi="Liberation Sans" w:cs="Arial"/>
    </w:rPr>
  </w:style>
  <w:style w:type="paragraph" w:styleId="afc">
    <w:name w:val="Body Text"/>
    <w:basedOn w:val="a3"/>
    <w:link w:val="afb"/>
    <w:rsid w:val="0076353A"/>
    <w:pPr>
      <w:spacing w:after="120"/>
    </w:pPr>
  </w:style>
  <w:style w:type="paragraph" w:styleId="afff7">
    <w:name w:val="List"/>
    <w:basedOn w:val="afc"/>
    <w:rPr>
      <w:rFonts w:cs="Arial"/>
    </w:rPr>
  </w:style>
  <w:style w:type="paragraph" w:styleId="afff8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f9">
    <w:name w:val="index heading"/>
    <w:basedOn w:val="afff6"/>
  </w:style>
  <w:style w:type="paragraph" w:customStyle="1" w:styleId="afffa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a">
    <w:name w:val="footnote text"/>
    <w:basedOn w:val="a3"/>
    <w:link w:val="af9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8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b">
    <w:name w:val="Колонтитул"/>
    <w:basedOn w:val="a3"/>
    <w:qFormat/>
  </w:style>
  <w:style w:type="paragraph" w:styleId="aff3">
    <w:name w:val="header"/>
    <w:basedOn w:val="a3"/>
    <w:link w:val="aff2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link w:val="afff2"/>
    <w:rsid w:val="0076353A"/>
    <w:pPr>
      <w:ind w:left="360"/>
    </w:pPr>
    <w:rPr>
      <w:sz w:val="24"/>
      <w:szCs w:val="24"/>
    </w:rPr>
  </w:style>
  <w:style w:type="paragraph" w:styleId="affc">
    <w:name w:val="footer"/>
    <w:basedOn w:val="a3"/>
    <w:link w:val="affb"/>
    <w:uiPriority w:val="99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9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c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8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a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d">
    <w:name w:val="Раздел регламента"/>
    <w:basedOn w:val="a3"/>
    <w:qFormat/>
    <w:rsid w:val="00E228FA"/>
  </w:style>
  <w:style w:type="paragraph" w:customStyle="1" w:styleId="afffe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a">
    <w:name w:val="Balloon Text"/>
    <w:basedOn w:val="a3"/>
    <w:link w:val="aff9"/>
    <w:semiHidden/>
    <w:qFormat/>
    <w:rsid w:val="00197C91"/>
    <w:rPr>
      <w:rFonts w:ascii="Tahoma" w:hAnsi="Tahoma" w:cs="Tahoma"/>
      <w:sz w:val="16"/>
      <w:szCs w:val="16"/>
    </w:rPr>
  </w:style>
  <w:style w:type="paragraph" w:styleId="aff5">
    <w:name w:val="annotation text"/>
    <w:basedOn w:val="a3"/>
    <w:link w:val="aff4"/>
    <w:qFormat/>
    <w:rsid w:val="00B714B0"/>
    <w:rPr>
      <w:sz w:val="20"/>
      <w:szCs w:val="20"/>
    </w:rPr>
  </w:style>
  <w:style w:type="paragraph" w:styleId="afff1">
    <w:name w:val="annotation subject"/>
    <w:basedOn w:val="aff5"/>
    <w:next w:val="aff5"/>
    <w:link w:val="afff0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F970B8"/>
    <w:pPr>
      <w:tabs>
        <w:tab w:val="left" w:pos="1400"/>
        <w:tab w:val="right" w:leader="dot" w:pos="9911"/>
      </w:tabs>
      <w:ind w:left="560" w:hanging="276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f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d">
    <w:name w:val="Subtitle"/>
    <w:basedOn w:val="a3"/>
    <w:next w:val="a3"/>
    <w:link w:val="ac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e">
    <w:name w:val="List Paragraph"/>
    <w:aliases w:val="Table-Normal,RSHB_Table-Normal,Заголовок_3,Подпись рисунка,Алроса_маркер (Уровень 4),Маркер,ПАРАГРАФ,Абзац списка2,Абзац списка ПОС,СТ,Обычный текст,Абзац список дефиз,Нумерованый список,List Paragraph1,Общий_К,Булиты,Основной мой"/>
    <w:basedOn w:val="a3"/>
    <w:link w:val="afd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0">
    <w:name w:val="Intense Quote"/>
    <w:basedOn w:val="a3"/>
    <w:next w:val="a3"/>
    <w:link w:val="af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f1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7">
    <w:name w:val="E-mail Signature"/>
    <w:basedOn w:val="a3"/>
    <w:link w:val="af6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2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1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0">
    <w:name w:val="ConsPlusNormal"/>
    <w:link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b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4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6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1">
    <w:name w:val="Подподпункт"/>
    <w:basedOn w:val="af8"/>
    <w:link w:val="aff0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e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e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e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e"/>
    <w:link w:val="33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e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eastAsia="ru-RU"/>
    </w:rPr>
  </w:style>
  <w:style w:type="paragraph" w:styleId="aff7">
    <w:name w:val="endnote text"/>
    <w:basedOn w:val="a3"/>
    <w:link w:val="aff6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7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8">
    <w:name w:val="Normal (Web)"/>
    <w:basedOn w:val="a3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e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Title">
    <w:name w:val="ConsPlusTitle"/>
    <w:qFormat/>
    <w:rsid w:val="0038536B"/>
    <w:pPr>
      <w:widowControl w:val="0"/>
    </w:pPr>
    <w:rPr>
      <w:rFonts w:ascii="Calibri" w:hAnsi="Calibri" w:cs="Calibri"/>
      <w:b/>
      <w:sz w:val="22"/>
    </w:rPr>
  </w:style>
  <w:style w:type="paragraph" w:styleId="affff9">
    <w:name w:val="List Number"/>
    <w:basedOn w:val="a3"/>
    <w:semiHidden/>
    <w:unhideWhenUsed/>
    <w:qFormat/>
    <w:rsid w:val="000A107A"/>
    <w:pPr>
      <w:spacing w:before="60" w:line="360" w:lineRule="auto"/>
      <w:jc w:val="both"/>
    </w:pPr>
  </w:style>
  <w:style w:type="paragraph" w:customStyle="1" w:styleId="affffa">
    <w:name w:val="Обычный+ без отступа"/>
    <w:basedOn w:val="a3"/>
    <w:qFormat/>
    <w:rsid w:val="006F3EA6"/>
    <w:pPr>
      <w:spacing w:before="120" w:line="360" w:lineRule="auto"/>
      <w:jc w:val="both"/>
    </w:pPr>
    <w:rPr>
      <w:rFonts w:eastAsia="MS Mincho"/>
    </w:rPr>
  </w:style>
  <w:style w:type="paragraph" w:customStyle="1" w:styleId="affffb">
    <w:name w:val="Текст таблицы"/>
    <w:basedOn w:val="a3"/>
    <w:qFormat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c">
    <w:name w:val="Пункт Знак"/>
    <w:basedOn w:val="a3"/>
    <w:qFormat/>
    <w:rsid w:val="006F3EA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Cs w:val="20"/>
    </w:rPr>
  </w:style>
  <w:style w:type="paragraph" w:customStyle="1" w:styleId="affffd">
    <w:name w:val="Подподподпункт"/>
    <w:basedOn w:val="a3"/>
    <w:qFormat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zCs w:val="20"/>
    </w:rPr>
  </w:style>
  <w:style w:type="paragraph" w:customStyle="1" w:styleId="1b">
    <w:name w:val="Пункт1"/>
    <w:basedOn w:val="a3"/>
    <w:qFormat/>
    <w:rsid w:val="006F3EA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</w:rPr>
  </w:style>
  <w:style w:type="paragraph" w:customStyle="1" w:styleId="3c">
    <w:name w:val="Пункт_3"/>
    <w:basedOn w:val="a3"/>
    <w:uiPriority w:val="99"/>
    <w:qFormat/>
    <w:rsid w:val="006F3EA6"/>
    <w:pPr>
      <w:tabs>
        <w:tab w:val="left" w:pos="1134"/>
      </w:tabs>
      <w:spacing w:line="360" w:lineRule="auto"/>
      <w:ind w:left="1134" w:hanging="1133"/>
      <w:jc w:val="both"/>
    </w:pPr>
    <w:rPr>
      <w:szCs w:val="20"/>
    </w:rPr>
  </w:style>
  <w:style w:type="paragraph" w:styleId="afff">
    <w:name w:val="Document Map"/>
    <w:basedOn w:val="a3"/>
    <w:link w:val="affe"/>
    <w:uiPriority w:val="99"/>
    <w:semiHidden/>
    <w:unhideWhenUsed/>
    <w:qFormat/>
    <w:rsid w:val="006F3EA6"/>
    <w:rPr>
      <w:rFonts w:ascii="Tahoma" w:hAnsi="Tahoma" w:cs="Tahoma"/>
      <w:sz w:val="16"/>
      <w:szCs w:val="16"/>
    </w:rPr>
  </w:style>
  <w:style w:type="paragraph" w:customStyle="1" w:styleId="affffe">
    <w:name w:val="Знак Знак"/>
    <w:basedOn w:val="a3"/>
    <w:qFormat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e"/>
    <w:qFormat/>
    <w:rsid w:val="006F3EA6"/>
    <w:pPr>
      <w:keepNext/>
      <w:tabs>
        <w:tab w:val="left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0">
    <w:name w:val="УРОВЕНЬ_1.1.1."/>
    <w:basedOn w:val="afe"/>
    <w:link w:val="111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paragraph" w:customStyle="1" w:styleId="1c">
    <w:name w:val="УРОВЕНЬ_Абзац_тип1"/>
    <w:basedOn w:val="afe"/>
    <w:qFormat/>
    <w:rsid w:val="006F3EA6"/>
    <w:pPr>
      <w:tabs>
        <w:tab w:val="left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7">
    <w:name w:val="Список мн 3"/>
    <w:basedOn w:val="afff3"/>
    <w:link w:val="36"/>
    <w:uiPriority w:val="99"/>
    <w:qFormat/>
    <w:rsid w:val="006F3EA6"/>
    <w:pPr>
      <w:shd w:val="clear" w:color="auto" w:fill="FFFFFF"/>
      <w:tabs>
        <w:tab w:val="left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customStyle="1" w:styleId="Style8">
    <w:name w:val="Style8"/>
    <w:basedOn w:val="a3"/>
    <w:qFormat/>
    <w:rsid w:val="003939A2"/>
    <w:pPr>
      <w:widowControl w:val="0"/>
      <w:spacing w:line="298" w:lineRule="exact"/>
      <w:jc w:val="both"/>
    </w:pPr>
    <w:rPr>
      <w:sz w:val="24"/>
      <w:szCs w:val="24"/>
    </w:rPr>
  </w:style>
  <w:style w:type="paragraph" w:customStyle="1" w:styleId="afffff">
    <w:name w:val="Содержимое врезки"/>
    <w:basedOn w:val="a3"/>
    <w:qFormat/>
  </w:style>
  <w:style w:type="paragraph" w:customStyle="1" w:styleId="afffff0">
    <w:name w:val="Содержимое таблицы"/>
    <w:basedOn w:val="a3"/>
    <w:qFormat/>
    <w:pPr>
      <w:widowControl w:val="0"/>
      <w:suppressLineNumbers/>
    </w:pPr>
  </w:style>
  <w:style w:type="paragraph" w:customStyle="1" w:styleId="afffff1">
    <w:name w:val="Заголовок таблицы"/>
    <w:basedOn w:val="afffff0"/>
    <w:qFormat/>
    <w:pPr>
      <w:jc w:val="center"/>
    </w:pPr>
    <w:rPr>
      <w:b/>
      <w:bCs/>
    </w:rPr>
  </w:style>
  <w:style w:type="numbering" w:customStyle="1" w:styleId="1d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f2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5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F9B7A-E351-4602-83F3-7BCDF453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7247</Words>
  <Characters>41311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48462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Ирдуганова Ирина Николаевна</cp:lastModifiedBy>
  <cp:revision>5</cp:revision>
  <cp:lastPrinted>2023-06-07T23:05:00Z</cp:lastPrinted>
  <dcterms:created xsi:type="dcterms:W3CDTF">2024-01-25T07:10:00Z</dcterms:created>
  <dcterms:modified xsi:type="dcterms:W3CDTF">2024-01-25T07:20:00Z</dcterms:modified>
  <dc:language>ru-RU</dc:language>
</cp:coreProperties>
</file>